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64464" w14:textId="77777777" w:rsidR="00F756A4" w:rsidRDefault="007F579B" w:rsidP="007F579B">
      <w:pPr>
        <w:shd w:val="clear" w:color="auto" w:fill="FFFFFF"/>
        <w:spacing w:after="0" w:line="360" w:lineRule="auto"/>
        <w:jc w:val="center"/>
        <w:rPr>
          <w:rFonts w:ascii="Times New Roman" w:eastAsia="Times New Roman" w:hAnsi="Times New Roman"/>
          <w:b/>
          <w:bCs/>
          <w:color w:val="333333"/>
          <w:sz w:val="28"/>
          <w:szCs w:val="28"/>
        </w:rPr>
      </w:pPr>
      <w:r w:rsidRPr="007F579B">
        <w:rPr>
          <w:rFonts w:ascii="Times New Roman" w:eastAsia="Times New Roman" w:hAnsi="Times New Roman"/>
          <w:b/>
          <w:bCs/>
          <w:color w:val="333333"/>
          <w:sz w:val="28"/>
          <w:szCs w:val="28"/>
        </w:rPr>
        <w:t xml:space="preserve">GHID ÎNTREBĂRI &amp; RĂSPUNSURI || ÎNSCRIEREA/REÎNSCRIEREA </w:t>
      </w:r>
    </w:p>
    <w:p w14:paraId="6E8A6440" w14:textId="77777777" w:rsidR="007F579B" w:rsidRPr="007F579B" w:rsidRDefault="007F579B" w:rsidP="007F579B">
      <w:pPr>
        <w:shd w:val="clear" w:color="auto" w:fill="FFFFFF"/>
        <w:spacing w:after="0" w:line="360" w:lineRule="auto"/>
        <w:jc w:val="center"/>
        <w:rPr>
          <w:rFonts w:ascii="Times New Roman" w:eastAsia="Times New Roman" w:hAnsi="Times New Roman"/>
          <w:b/>
          <w:bCs/>
          <w:color w:val="333333"/>
          <w:sz w:val="28"/>
          <w:szCs w:val="28"/>
        </w:rPr>
      </w:pPr>
      <w:r w:rsidRPr="007F579B">
        <w:rPr>
          <w:rFonts w:ascii="Times New Roman" w:eastAsia="Times New Roman" w:hAnsi="Times New Roman"/>
          <w:b/>
          <w:bCs/>
          <w:color w:val="333333"/>
          <w:sz w:val="28"/>
          <w:szCs w:val="28"/>
        </w:rPr>
        <w:t>ÎN ÎNVĂȚĂMÂNTU</w:t>
      </w:r>
      <w:r w:rsidR="00DE01C9">
        <w:rPr>
          <w:rFonts w:ascii="Times New Roman" w:eastAsia="Times New Roman" w:hAnsi="Times New Roman"/>
          <w:b/>
          <w:bCs/>
          <w:color w:val="333333"/>
          <w:sz w:val="28"/>
          <w:szCs w:val="28"/>
        </w:rPr>
        <w:t xml:space="preserve">L ANTEPREȘCOLAR ȘI PREȘCOLAR  PENTRU ANUL ȘCOLAR </w:t>
      </w:r>
      <w:r w:rsidRPr="007F579B">
        <w:rPr>
          <w:rFonts w:ascii="Times New Roman" w:eastAsia="Times New Roman" w:hAnsi="Times New Roman"/>
          <w:b/>
          <w:bCs/>
          <w:color w:val="333333"/>
          <w:sz w:val="28"/>
          <w:szCs w:val="28"/>
        </w:rPr>
        <w:t>202</w:t>
      </w:r>
      <w:r w:rsidR="00DE01C9">
        <w:rPr>
          <w:rFonts w:ascii="Times New Roman" w:eastAsia="Times New Roman" w:hAnsi="Times New Roman"/>
          <w:b/>
          <w:bCs/>
          <w:color w:val="333333"/>
          <w:sz w:val="28"/>
          <w:szCs w:val="28"/>
        </w:rPr>
        <w:t>5</w:t>
      </w:r>
      <w:r w:rsidRPr="007F579B">
        <w:rPr>
          <w:rFonts w:ascii="Times New Roman" w:eastAsia="Times New Roman" w:hAnsi="Times New Roman"/>
          <w:b/>
          <w:bCs/>
          <w:color w:val="333333"/>
          <w:sz w:val="28"/>
          <w:szCs w:val="28"/>
        </w:rPr>
        <w:t xml:space="preserve"> - 202</w:t>
      </w:r>
      <w:r w:rsidR="00DE01C9">
        <w:rPr>
          <w:rFonts w:ascii="Times New Roman" w:eastAsia="Times New Roman" w:hAnsi="Times New Roman"/>
          <w:b/>
          <w:bCs/>
          <w:color w:val="333333"/>
          <w:sz w:val="28"/>
          <w:szCs w:val="28"/>
        </w:rPr>
        <w:t>6</w:t>
      </w:r>
    </w:p>
    <w:p w14:paraId="4E34E6BB" w14:textId="77777777" w:rsidR="007F579B" w:rsidRDefault="007F579B" w:rsidP="007F579B">
      <w:pPr>
        <w:shd w:val="clear" w:color="auto" w:fill="FFFFFF"/>
        <w:spacing w:after="0" w:line="360" w:lineRule="auto"/>
        <w:jc w:val="both"/>
        <w:rPr>
          <w:rFonts w:ascii="Times New Roman" w:eastAsia="Times New Roman" w:hAnsi="Times New Roman"/>
          <w:b/>
          <w:bCs/>
          <w:color w:val="333333"/>
          <w:sz w:val="23"/>
          <w:szCs w:val="23"/>
        </w:rPr>
      </w:pPr>
    </w:p>
    <w:p w14:paraId="5E847AF5"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1. CE COPII POT FI ÎNSCRIȘI ÎN UNITĂȚILE DE ÎNVĂȚĂMÂNT CU PERSONALITATE JURIDICĂ CU GRUPE DE NIVEL PREȘCOLAR ȘI/SAU ANTEPREȘCOLAR?</w:t>
      </w:r>
    </w:p>
    <w:p w14:paraId="1B6DFFD8" w14:textId="77777777" w:rsidR="007F579B" w:rsidRPr="007F579B" w:rsidRDefault="007F579B" w:rsidP="007F579B">
      <w:pPr>
        <w:numPr>
          <w:ilvl w:val="0"/>
          <w:numId w:val="7"/>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În </w:t>
      </w:r>
      <w:r w:rsidRPr="00DE01C9">
        <w:rPr>
          <w:rFonts w:ascii="Times New Roman" w:eastAsia="Times New Roman" w:hAnsi="Times New Roman"/>
          <w:b/>
          <w:bCs/>
          <w:color w:val="333333"/>
          <w:sz w:val="23"/>
          <w:szCs w:val="23"/>
          <w:u w:val="single"/>
        </w:rPr>
        <w:t>grupele de nivel antepreșcolar</w:t>
      </w:r>
      <w:r w:rsidRPr="007F579B">
        <w:rPr>
          <w:rFonts w:ascii="Times New Roman" w:eastAsia="Times New Roman" w:hAnsi="Times New Roman"/>
          <w:color w:val="333333"/>
          <w:sz w:val="23"/>
          <w:szCs w:val="23"/>
        </w:rPr>
        <w:t xml:space="preserve"> pot fi înscriși </w:t>
      </w:r>
      <w:r w:rsidRPr="00DE01C9">
        <w:rPr>
          <w:rFonts w:ascii="Times New Roman" w:eastAsia="Times New Roman" w:hAnsi="Times New Roman"/>
          <w:color w:val="333333"/>
          <w:sz w:val="23"/>
          <w:szCs w:val="23"/>
          <w:u w:val="single"/>
        </w:rPr>
        <w:t>c</w:t>
      </w:r>
      <w:r w:rsidRPr="00DE01C9">
        <w:rPr>
          <w:rFonts w:ascii="Times New Roman" w:eastAsia="Times New Roman" w:hAnsi="Times New Roman"/>
          <w:b/>
          <w:bCs/>
          <w:color w:val="333333"/>
          <w:sz w:val="23"/>
          <w:szCs w:val="23"/>
          <w:u w:val="single"/>
        </w:rPr>
        <w:t>opiii cu vârste de la 3 luni la 3 ani</w:t>
      </w:r>
      <w:r w:rsidRPr="007F579B">
        <w:rPr>
          <w:rFonts w:ascii="Times New Roman" w:eastAsia="Times New Roman" w:hAnsi="Times New Roman"/>
          <w:b/>
          <w:bCs/>
          <w:color w:val="333333"/>
          <w:sz w:val="23"/>
          <w:szCs w:val="23"/>
        </w:rPr>
        <w:t>,</w:t>
      </w:r>
      <w:r w:rsidRPr="007F579B">
        <w:rPr>
          <w:rFonts w:ascii="Times New Roman" w:eastAsia="Times New Roman" w:hAnsi="Times New Roman"/>
          <w:color w:val="333333"/>
          <w:sz w:val="23"/>
          <w:szCs w:val="23"/>
        </w:rPr>
        <w:t> în limita planului de școlarizare aprobat</w:t>
      </w:r>
      <w:r w:rsidRPr="007F579B">
        <w:rPr>
          <w:rFonts w:ascii="Times New Roman" w:eastAsia="Times New Roman" w:hAnsi="Times New Roman"/>
          <w:b/>
          <w:bCs/>
          <w:color w:val="333333"/>
          <w:sz w:val="23"/>
          <w:szCs w:val="23"/>
        </w:rPr>
        <w:t>.</w:t>
      </w:r>
    </w:p>
    <w:p w14:paraId="65FCB817" w14:textId="77777777" w:rsidR="007F579B" w:rsidRDefault="007F579B" w:rsidP="007F579B">
      <w:pPr>
        <w:numPr>
          <w:ilvl w:val="0"/>
          <w:numId w:val="7"/>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În </w:t>
      </w:r>
      <w:r w:rsidRPr="00DE01C9">
        <w:rPr>
          <w:rFonts w:ascii="Times New Roman" w:eastAsia="Times New Roman" w:hAnsi="Times New Roman"/>
          <w:b/>
          <w:bCs/>
          <w:color w:val="333333"/>
          <w:sz w:val="23"/>
          <w:szCs w:val="23"/>
          <w:u w:val="single"/>
        </w:rPr>
        <w:t>grupele de nivel preșcolar</w:t>
      </w:r>
      <w:r w:rsidRPr="007F579B">
        <w:rPr>
          <w:rFonts w:ascii="Times New Roman" w:eastAsia="Times New Roman" w:hAnsi="Times New Roman"/>
          <w:color w:val="333333"/>
          <w:sz w:val="23"/>
          <w:szCs w:val="23"/>
        </w:rPr>
        <w:t> pot fi înscriși </w:t>
      </w:r>
      <w:r w:rsidRPr="00DE01C9">
        <w:rPr>
          <w:rFonts w:ascii="Times New Roman" w:eastAsia="Times New Roman" w:hAnsi="Times New Roman"/>
          <w:b/>
          <w:bCs/>
          <w:color w:val="333333"/>
          <w:sz w:val="23"/>
          <w:szCs w:val="23"/>
          <w:u w:val="single"/>
        </w:rPr>
        <w:t>copiii cu vârste între 3 și 6 ani</w:t>
      </w:r>
      <w:r w:rsidRPr="007F579B">
        <w:rPr>
          <w:rFonts w:ascii="Times New Roman" w:eastAsia="Times New Roman" w:hAnsi="Times New Roman"/>
          <w:color w:val="333333"/>
          <w:sz w:val="23"/>
          <w:szCs w:val="23"/>
        </w:rPr>
        <w:t>, în limita planului de școlarizare aprobat. Numărul de locuri care se acordă, prin cifra de școlarizare, asigură, cu prioritate, cuprinderea întregii generații a copiilor de 4 ani în grupa mijlocie și cuprinderea întregii generații a copiilor de 5 ani în grupa mare din învățământul preșcolar.</w:t>
      </w:r>
    </w:p>
    <w:p w14:paraId="2B2F3428" w14:textId="77777777" w:rsidR="007F579B" w:rsidRPr="007F579B" w:rsidRDefault="007F579B" w:rsidP="007F579B">
      <w:pPr>
        <w:shd w:val="clear" w:color="auto" w:fill="FFFFFF"/>
        <w:spacing w:after="0" w:line="360" w:lineRule="auto"/>
        <w:ind w:left="720"/>
        <w:jc w:val="both"/>
        <w:rPr>
          <w:rFonts w:ascii="Times New Roman" w:eastAsia="Times New Roman" w:hAnsi="Times New Roman"/>
          <w:color w:val="333333"/>
          <w:sz w:val="23"/>
          <w:szCs w:val="23"/>
        </w:rPr>
      </w:pPr>
    </w:p>
    <w:p w14:paraId="4CF0A84A"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2. ÎN CE UNITATE DE ÎNVĂŢĂMÂNT POT SOLICITA ÎNSCRIEREA COPILULUI?</w:t>
      </w:r>
    </w:p>
    <w:p w14:paraId="4774FCD8"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Unitatea de învățământ aleasă de părinte/reprezentantul legal al copilului poate fi o unitate de învățământ cu grupe de nivel preșcolar și/sau antepreșcolar din apropierea domiciliului/reședinței sau din apropierea locului de muncă.</w:t>
      </w:r>
    </w:p>
    <w:p w14:paraId="6E14BBC3" w14:textId="77777777" w:rsid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Părintele/reprezentantul legal al copilului poate opta pentru înscrierea în orice unitate de învățământ cu personalitate juridică, cu grupe de nivel antepreșcolar respectiv preșcolar, dacă aceasta are locuri libere rămase după etapa de reînscrieri.</w:t>
      </w:r>
    </w:p>
    <w:p w14:paraId="2C742B1E"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p>
    <w:p w14:paraId="7FA6DA5D"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3. CARE SUNT CRITERIILE GENERALE DE DEPARTAJARE APLICABILE DACĂ NUMĂRUL DE CERERI ESTE MAI MARE DECÂT NUMĂRUL DE LOCURI APROBAT ÎN PLANUL DE ȘCOLARIZARE ?</w:t>
      </w:r>
    </w:p>
    <w:p w14:paraId="3F141207" w14:textId="77777777" w:rsid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Numărul locurilor libere este stabilit ca diferență între numărul de locuri alocate pentru nivelul preșcolar și/sau antepreșcolar, pe grupe de vârstă, prin planul de școlarizare și numărul de copii care au ocupat locuri în etapa de reînscrieri. </w:t>
      </w:r>
    </w:p>
    <w:p w14:paraId="53CC3698" w14:textId="5A2744C6" w:rsidR="002623FE" w:rsidRPr="002623FE" w:rsidRDefault="002623FE" w:rsidP="002623FE">
      <w:pPr>
        <w:tabs>
          <w:tab w:val="left" w:pos="1860"/>
        </w:tabs>
        <w:rPr>
          <w:rFonts w:ascii="Times New Roman" w:eastAsia="Times New Roman" w:hAnsi="Times New Roman"/>
          <w:sz w:val="23"/>
          <w:szCs w:val="23"/>
        </w:rPr>
      </w:pPr>
      <w:r>
        <w:rPr>
          <w:rFonts w:ascii="Times New Roman" w:eastAsia="Times New Roman" w:hAnsi="Times New Roman"/>
          <w:sz w:val="23"/>
          <w:szCs w:val="23"/>
        </w:rPr>
        <w:tab/>
      </w:r>
    </w:p>
    <w:p w14:paraId="00047448"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lastRenderedPageBreak/>
        <w:t>În situația în care într-o unitate de învățământ </w:t>
      </w:r>
      <w:r w:rsidRPr="007F579B">
        <w:rPr>
          <w:rFonts w:ascii="Times New Roman" w:eastAsia="Times New Roman" w:hAnsi="Times New Roman"/>
          <w:b/>
          <w:bCs/>
          <w:color w:val="333333"/>
          <w:sz w:val="23"/>
          <w:szCs w:val="23"/>
        </w:rPr>
        <w:t>numărul cererilor-tip de înscriere</w:t>
      </w:r>
      <w:r w:rsidRPr="007F579B">
        <w:rPr>
          <w:rFonts w:ascii="Times New Roman" w:eastAsia="Times New Roman" w:hAnsi="Times New Roman"/>
          <w:color w:val="333333"/>
          <w:sz w:val="23"/>
          <w:szCs w:val="23"/>
        </w:rPr>
        <w:t> primite de la părinții/reprezentanții legali ai copiilor </w:t>
      </w:r>
      <w:r w:rsidRPr="007F579B">
        <w:rPr>
          <w:rFonts w:ascii="Times New Roman" w:eastAsia="Times New Roman" w:hAnsi="Times New Roman"/>
          <w:b/>
          <w:bCs/>
          <w:color w:val="333333"/>
          <w:sz w:val="23"/>
          <w:szCs w:val="23"/>
        </w:rPr>
        <w:t>este mai mare decât numărul de locuri libere</w:t>
      </w:r>
      <w:r w:rsidRPr="007F579B">
        <w:rPr>
          <w:rFonts w:ascii="Times New Roman" w:eastAsia="Times New Roman" w:hAnsi="Times New Roman"/>
          <w:color w:val="333333"/>
          <w:sz w:val="23"/>
          <w:szCs w:val="23"/>
        </w:rPr>
        <w:t>, comisia de înscriere din </w:t>
      </w:r>
      <w:r w:rsidRPr="007F579B">
        <w:rPr>
          <w:rFonts w:ascii="Times New Roman" w:eastAsia="Times New Roman" w:hAnsi="Times New Roman"/>
          <w:b/>
          <w:bCs/>
          <w:color w:val="333333"/>
          <w:sz w:val="23"/>
          <w:szCs w:val="23"/>
        </w:rPr>
        <w:t>unitatea de învățământ selectează copiii</w:t>
      </w:r>
      <w:r w:rsidRPr="007F579B">
        <w:rPr>
          <w:rFonts w:ascii="Times New Roman" w:eastAsia="Times New Roman" w:hAnsi="Times New Roman"/>
          <w:color w:val="333333"/>
          <w:sz w:val="23"/>
          <w:szCs w:val="23"/>
        </w:rPr>
        <w:t> </w:t>
      </w:r>
      <w:r w:rsidRPr="007F579B">
        <w:rPr>
          <w:rFonts w:ascii="Times New Roman" w:eastAsia="Times New Roman" w:hAnsi="Times New Roman"/>
          <w:b/>
          <w:bCs/>
          <w:color w:val="333333"/>
          <w:sz w:val="23"/>
          <w:szCs w:val="23"/>
        </w:rPr>
        <w:t>în ordinea descrescătoare a vârstei</w:t>
      </w:r>
      <w:r w:rsidRPr="007F579B">
        <w:rPr>
          <w:rFonts w:ascii="Times New Roman" w:eastAsia="Times New Roman" w:hAnsi="Times New Roman"/>
          <w:color w:val="333333"/>
          <w:sz w:val="23"/>
          <w:szCs w:val="23"/>
        </w:rPr>
        <w:t> și </w:t>
      </w:r>
      <w:r w:rsidRPr="007F579B">
        <w:rPr>
          <w:rFonts w:ascii="Times New Roman" w:eastAsia="Times New Roman" w:hAnsi="Times New Roman"/>
          <w:b/>
          <w:bCs/>
          <w:color w:val="333333"/>
          <w:sz w:val="23"/>
          <w:szCs w:val="23"/>
        </w:rPr>
        <w:t>aplică criterii de departajare generale și specifice</w:t>
      </w:r>
      <w:r w:rsidRPr="007F579B">
        <w:rPr>
          <w:rFonts w:ascii="Times New Roman" w:eastAsia="Times New Roman" w:hAnsi="Times New Roman"/>
          <w:color w:val="333333"/>
          <w:sz w:val="23"/>
          <w:szCs w:val="23"/>
        </w:rPr>
        <w:t>, în vederea stabilirii celor care vor fi admiși.</w:t>
      </w:r>
    </w:p>
    <w:p w14:paraId="45EDAA8C"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Repartizarea copiilor</w:t>
      </w:r>
      <w:r w:rsidRPr="007F579B">
        <w:rPr>
          <w:rFonts w:ascii="Times New Roman" w:eastAsia="Times New Roman" w:hAnsi="Times New Roman"/>
          <w:color w:val="333333"/>
          <w:sz w:val="23"/>
          <w:szCs w:val="23"/>
        </w:rPr>
        <w:t> în învățământul antepreșcolar/preșcolar se face în ordinea descrescătoare a numărului de criterii generale de departajare cumulate de către fiecare copil.</w:t>
      </w:r>
    </w:p>
    <w:p w14:paraId="49B4A623"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u w:val="single"/>
        </w:rPr>
        <w:t>Atenție!</w:t>
      </w:r>
      <w:r w:rsidRPr="007F579B">
        <w:rPr>
          <w:rFonts w:ascii="Times New Roman" w:eastAsia="Times New Roman" w:hAnsi="Times New Roman"/>
          <w:color w:val="333333"/>
          <w:sz w:val="23"/>
          <w:szCs w:val="23"/>
          <w:u w:val="single"/>
        </w:rPr>
        <w:t> </w:t>
      </w:r>
      <w:r w:rsidRPr="007F579B">
        <w:rPr>
          <w:rFonts w:ascii="Times New Roman" w:eastAsia="Times New Roman" w:hAnsi="Times New Roman"/>
          <w:i/>
          <w:iCs/>
          <w:color w:val="333333"/>
          <w:sz w:val="23"/>
          <w:szCs w:val="23"/>
          <w:u w:val="single"/>
        </w:rPr>
        <w:t>Ordinea înscrierii/nr. de înregistrare al cererii de înscriere nu constituie un criteriu, repartizarea nu se face pe principiul „primul venit, primul servit”, ci pe baza criteriilor generale și specifice descrise în metodologie</w:t>
      </w:r>
      <w:r>
        <w:rPr>
          <w:rFonts w:ascii="Times New Roman" w:eastAsia="Times New Roman" w:hAnsi="Times New Roman"/>
          <w:i/>
          <w:iCs/>
          <w:color w:val="333333"/>
          <w:sz w:val="23"/>
          <w:szCs w:val="23"/>
        </w:rPr>
        <w:t xml:space="preserve"> .</w:t>
      </w:r>
    </w:p>
    <w:p w14:paraId="325655EC" w14:textId="77777777" w:rsidR="00780EB7" w:rsidRDefault="00780EB7" w:rsidP="007F579B">
      <w:pPr>
        <w:shd w:val="clear" w:color="auto" w:fill="FFFFFF"/>
        <w:spacing w:after="0" w:line="360" w:lineRule="auto"/>
        <w:jc w:val="both"/>
        <w:rPr>
          <w:rFonts w:ascii="Times New Roman" w:eastAsia="Times New Roman" w:hAnsi="Times New Roman"/>
          <w:b/>
          <w:bCs/>
          <w:color w:val="333333"/>
          <w:sz w:val="23"/>
          <w:szCs w:val="23"/>
        </w:rPr>
      </w:pPr>
    </w:p>
    <w:p w14:paraId="352B03F8"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Criteriile generale</w:t>
      </w:r>
      <w:r w:rsidRPr="007F579B">
        <w:rPr>
          <w:rFonts w:ascii="Times New Roman" w:eastAsia="Times New Roman" w:hAnsi="Times New Roman"/>
          <w:color w:val="333333"/>
          <w:sz w:val="23"/>
          <w:szCs w:val="23"/>
        </w:rPr>
        <w:t> care se aplică pentru </w:t>
      </w:r>
      <w:r w:rsidRPr="007F579B">
        <w:rPr>
          <w:rFonts w:ascii="Times New Roman" w:eastAsia="Times New Roman" w:hAnsi="Times New Roman"/>
          <w:b/>
          <w:bCs/>
          <w:color w:val="333333"/>
          <w:sz w:val="23"/>
          <w:szCs w:val="23"/>
        </w:rPr>
        <w:t>NIVELUL ANTEPREȘCOLAR</w:t>
      </w:r>
      <w:r>
        <w:rPr>
          <w:rFonts w:ascii="Times New Roman" w:eastAsia="Times New Roman" w:hAnsi="Times New Roman"/>
          <w:b/>
          <w:bCs/>
          <w:color w:val="333333"/>
          <w:sz w:val="23"/>
          <w:szCs w:val="23"/>
        </w:rPr>
        <w:t xml:space="preserve"> </w:t>
      </w:r>
      <w:r>
        <w:rPr>
          <w:rFonts w:ascii="Times New Roman" w:eastAsia="Times New Roman" w:hAnsi="Times New Roman"/>
          <w:color w:val="333333"/>
          <w:sz w:val="23"/>
          <w:szCs w:val="23"/>
        </w:rPr>
        <w:t xml:space="preserve"> </w:t>
      </w:r>
      <w:r w:rsidRPr="007F579B">
        <w:rPr>
          <w:rFonts w:ascii="Times New Roman" w:eastAsia="Times New Roman" w:hAnsi="Times New Roman"/>
          <w:b/>
          <w:color w:val="333333"/>
          <w:sz w:val="23"/>
          <w:szCs w:val="23"/>
        </w:rPr>
        <w:t>(CREȘE)</w:t>
      </w:r>
      <w:r>
        <w:rPr>
          <w:rFonts w:ascii="Times New Roman" w:eastAsia="Times New Roman" w:hAnsi="Times New Roman"/>
          <w:color w:val="333333"/>
          <w:sz w:val="23"/>
          <w:szCs w:val="23"/>
        </w:rPr>
        <w:t xml:space="preserve"> </w:t>
      </w:r>
      <w:r w:rsidRPr="007F579B">
        <w:rPr>
          <w:rFonts w:ascii="Times New Roman" w:eastAsia="Times New Roman" w:hAnsi="Times New Roman"/>
          <w:color w:val="333333"/>
          <w:sz w:val="23"/>
          <w:szCs w:val="23"/>
        </w:rPr>
        <w:t>sunt următoarele:</w:t>
      </w:r>
    </w:p>
    <w:p w14:paraId="4E4414A3"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a) copilul are vârsta de 2 ani împliniți până la sfârșitul anului calendaristic în curs;</w:t>
      </w:r>
    </w:p>
    <w:p w14:paraId="24D89F5D"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b) domiciliul copilului/locul de muncă al unuia dintre părinți/al reprezentantului legal se află în apropierea unității de învățământ unde părintele/reprezentantul legal depune cererea de înscriere;</w:t>
      </w:r>
    </w:p>
    <w:p w14:paraId="256666B6"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c) ambii părinți ai copilului/părintele unic/reprezentantul legal ai/al copilului lucrează/părintele prezintă adeverință de reîntoarcere la serviciu, în momentul validării cererii/în termen de 30 de zile de la începutul anului școlar sau părintele copilului nu beneficiază de indemnizație pentru creșterea și îngrijirea copilului; situațiile în care părintele/reprezentantul legal face dovada existenței unei activități de tip PFA/SRL se asimilează cu cea a părinților/reprezentanților legali care lucrează;</w:t>
      </w:r>
    </w:p>
    <w:p w14:paraId="647F293C"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d) cel puțin unul dintre părinți/reprezentantul legal al copilului urmează o formă de învățământ la zi;</w:t>
      </w:r>
    </w:p>
    <w:p w14:paraId="7D5DC9D2"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e) existența unui document care dovedește că beneficiază de tutelă sau de o măsură de protecție specială stabilită în condițiile Legii nr.272/2004 privind protecția și promovarea drepturilor copilului, republicată, cu modificările și completările ulterioare;</w:t>
      </w:r>
    </w:p>
    <w:p w14:paraId="12147421"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f)  existența unui document care dovedește că este în grija unui singur părinte (familie monoparentală)/ existența unui document care dovedește că părintele/reprezentantul legal al copilului are 3 sau mai mulți copii (familie numeroasă);</w:t>
      </w:r>
    </w:p>
    <w:p w14:paraId="35B7CCC3"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g) cel puțin unul dintre părinți/părintele unic/reprezentantul legal al copilului se încadrează în una dintre situațiile: (i) pensionat în conformitate cu prevederile legale; (ii) cu certificat de handicap; (iii) șomer, în căutarea unui loc de muncă, cu documente doveditoare de la Agenția pentru Ocuparea Forței de Muncă;</w:t>
      </w:r>
    </w:p>
    <w:p w14:paraId="67372636"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lastRenderedPageBreak/>
        <w:t>h) părintele/reprezentantul legal al copilului are un alt copil minor aflat în întreținere (până la nivelul clasei a IV-a a învățământului primar) și/sau un alt copil înmatriculat în unitatea de învățământ respectivă, în anul școlar pentru care se face înscrierea.</w:t>
      </w:r>
    </w:p>
    <w:p w14:paraId="49C1C97F" w14:textId="77777777" w:rsidR="00780EB7" w:rsidRDefault="00780EB7" w:rsidP="007F579B">
      <w:pPr>
        <w:shd w:val="clear" w:color="auto" w:fill="FFFFFF"/>
        <w:spacing w:after="0" w:line="360" w:lineRule="auto"/>
        <w:jc w:val="both"/>
        <w:rPr>
          <w:rFonts w:ascii="Times New Roman" w:eastAsia="Times New Roman" w:hAnsi="Times New Roman"/>
          <w:b/>
          <w:bCs/>
          <w:color w:val="333333"/>
          <w:sz w:val="23"/>
          <w:szCs w:val="23"/>
        </w:rPr>
      </w:pPr>
    </w:p>
    <w:p w14:paraId="2A5BEBD9"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Criteriile generale</w:t>
      </w:r>
      <w:r w:rsidRPr="007F579B">
        <w:rPr>
          <w:rFonts w:ascii="Times New Roman" w:eastAsia="Times New Roman" w:hAnsi="Times New Roman"/>
          <w:color w:val="333333"/>
          <w:sz w:val="23"/>
          <w:szCs w:val="23"/>
        </w:rPr>
        <w:t> care se aplică pentru </w:t>
      </w:r>
      <w:r w:rsidRPr="007F579B">
        <w:rPr>
          <w:rFonts w:ascii="Times New Roman" w:eastAsia="Times New Roman" w:hAnsi="Times New Roman"/>
          <w:b/>
          <w:bCs/>
          <w:color w:val="333333"/>
          <w:sz w:val="23"/>
          <w:szCs w:val="23"/>
        </w:rPr>
        <w:t>NIVELUL PREȘCOLAR</w:t>
      </w:r>
      <w:r>
        <w:rPr>
          <w:rFonts w:ascii="Times New Roman" w:eastAsia="Times New Roman" w:hAnsi="Times New Roman"/>
          <w:b/>
          <w:bCs/>
          <w:color w:val="333333"/>
          <w:sz w:val="23"/>
          <w:szCs w:val="23"/>
        </w:rPr>
        <w:t xml:space="preserve"> (GRĂDINIȚE) </w:t>
      </w:r>
      <w:r w:rsidRPr="007F579B">
        <w:rPr>
          <w:rFonts w:ascii="Times New Roman" w:eastAsia="Times New Roman" w:hAnsi="Times New Roman"/>
          <w:color w:val="333333"/>
          <w:sz w:val="23"/>
          <w:szCs w:val="23"/>
        </w:rPr>
        <w:t> sunt următoarele:</w:t>
      </w:r>
    </w:p>
    <w:p w14:paraId="2373AE17"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a) copilul are vârsta de 4 sau 5 ani împliniți la începutul anului școlar (1 septembrie 202</w:t>
      </w:r>
      <w:r w:rsidR="00DE01C9">
        <w:rPr>
          <w:rFonts w:ascii="Times New Roman" w:eastAsia="Times New Roman" w:hAnsi="Times New Roman"/>
          <w:color w:val="333333"/>
          <w:sz w:val="23"/>
          <w:szCs w:val="23"/>
        </w:rPr>
        <w:t>5</w:t>
      </w:r>
      <w:r w:rsidRPr="007F579B">
        <w:rPr>
          <w:rFonts w:ascii="Times New Roman" w:eastAsia="Times New Roman" w:hAnsi="Times New Roman"/>
          <w:color w:val="333333"/>
          <w:sz w:val="23"/>
          <w:szCs w:val="23"/>
        </w:rPr>
        <w:t>);</w:t>
      </w:r>
    </w:p>
    <w:p w14:paraId="27EA5C0F"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b) domiciliul/reședința copilului/locul de muncă al unuia dintre părinți/al reprezentantului legal se află în apropierea unității de învățământ unde părintele/reprezentantul legal depune cererea-tip de înscriere;</w:t>
      </w:r>
    </w:p>
    <w:p w14:paraId="64DA6BA9"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c) cel puțin unul dintre părinți/reprezentantul legal al copilului urmează o formă de învățământ la zi;</w:t>
      </w:r>
    </w:p>
    <w:p w14:paraId="2A6125C9"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d) existența unui document care dovedește că beneficiază de tutelă sau de o măsură de protecție specială stabilită în condițiile Legii nr.272/2004, republicată,  cu modificările și completările ulterioare;</w:t>
      </w:r>
    </w:p>
    <w:p w14:paraId="6BF35F5E"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e)  existența unui document care dovedește că este în grija unui singur părinte (familie monoparentală)/ existența unui document care dovedește că părintele/reprezentantul legal al copilului are 3 sau mai mulți copii (familie numeroasă);</w:t>
      </w:r>
    </w:p>
    <w:p w14:paraId="729E80B2"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f) ambii  - părinți/părintele unic/reprezentantul legal ai/al copilului lucrează sau cel puțin unul dintre ei se încadrează în una dintre situațiile: (i) pensionat în conformitate cu prevederile legale; (ii) cu certificat de handicap; (iii) șomer, în căutarea unui loc de muncă, cu documente doveditoare de la Agenția pentru Ocuparea Forței de Muncă;</w:t>
      </w:r>
    </w:p>
    <w:p w14:paraId="45BC2E11"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g) existența unui certificat medical de încadrare în grad de handicap a copilului și/sau a certificatului de orientare școlară și prof</w:t>
      </w:r>
      <w:r w:rsidR="00DE01C9">
        <w:rPr>
          <w:rFonts w:ascii="Times New Roman" w:eastAsia="Times New Roman" w:hAnsi="Times New Roman"/>
          <w:color w:val="333333"/>
          <w:sz w:val="23"/>
          <w:szCs w:val="23"/>
        </w:rPr>
        <w:t>esională eliberat de CJRAE</w:t>
      </w:r>
      <w:r w:rsidRPr="007F579B">
        <w:rPr>
          <w:rFonts w:ascii="Times New Roman" w:eastAsia="Times New Roman" w:hAnsi="Times New Roman"/>
          <w:color w:val="333333"/>
          <w:sz w:val="23"/>
          <w:szCs w:val="23"/>
        </w:rPr>
        <w:t>;</w:t>
      </w:r>
    </w:p>
    <w:p w14:paraId="5F401053"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h) existența unui frate/a unei surori înmatriculat/înmatriculate în unitatea de învățământ respectivă, în anul școlar pentru care se face înscrierea.</w:t>
      </w:r>
    </w:p>
    <w:p w14:paraId="37BF2B4D"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Criteriile generale</w:t>
      </w:r>
      <w:r w:rsidRPr="007F579B">
        <w:rPr>
          <w:rFonts w:ascii="Times New Roman" w:eastAsia="Times New Roman" w:hAnsi="Times New Roman"/>
          <w:color w:val="333333"/>
          <w:sz w:val="23"/>
          <w:szCs w:val="23"/>
        </w:rPr>
        <w:t> care se aplică pentru nivelul antepreșcolar și preșcolar din cadrul </w:t>
      </w:r>
      <w:r w:rsidRPr="007F579B">
        <w:rPr>
          <w:rFonts w:ascii="Times New Roman" w:eastAsia="Times New Roman" w:hAnsi="Times New Roman"/>
          <w:b/>
          <w:bCs/>
          <w:color w:val="333333"/>
          <w:sz w:val="23"/>
          <w:szCs w:val="23"/>
        </w:rPr>
        <w:t>serviciilor de educație timpurie complementare</w:t>
      </w:r>
      <w:r w:rsidRPr="007F579B">
        <w:rPr>
          <w:rFonts w:ascii="Times New Roman" w:eastAsia="Times New Roman" w:hAnsi="Times New Roman"/>
          <w:color w:val="333333"/>
          <w:sz w:val="23"/>
          <w:szCs w:val="23"/>
        </w:rPr>
        <w:t> (grădiniță comunitară, ludotecă/grup de joacă), sunt următoarele:</w:t>
      </w:r>
    </w:p>
    <w:p w14:paraId="3BECF912"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a) domiciliul/reședința cel puțin al/a unuia dintre părinți/al reprezentantului legal este situat în apropierea unității de învățământ unde părintele/reprezentantul legal depune cererea de înscriere;</w:t>
      </w:r>
    </w:p>
    <w:p w14:paraId="0D1C080D"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lastRenderedPageBreak/>
        <w:t>b) părintele/reprezentantul legal al copilului are un alt copil minor aflat în întreținere (până la nivelul clasei a IV-a a învățământului primar) și nu și-a putut înscrie copilul în vârstă de 3 – 6 ani la nicio unitate de învățământ preuniversitar cu grupe de nivel preșcolar din apropierea domiciliului – pentru serviciul tip grădiniță comunitară;</w:t>
      </w:r>
    </w:p>
    <w:p w14:paraId="076D8C67"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c) existența unei dovezi privind solicitarea înscrierii copilului într-o unitate de învățământ preuniversitar cu personalitate juridică, cu grupe de nivel preșcolar și/sau antepreșcolar și a respingerii înscrierii copilului ca urmare a lipsei de locuri – atât pentru serviciul tip grădiniță comunitară, cât și pentru serviciul tip ludotecă/grup de joacă;</w:t>
      </w:r>
    </w:p>
    <w:p w14:paraId="10B00F4E"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d) copilul are vârsta de până la 1 an sau vârsta cuprinsă între 3 și 4 ani și părinții/reprezentantul legali nu au/a făcut demersuri pentru înscrierea acestuia într-o unitate de învățământ preuniversitar cu personalitate juridică, cu grupe de nivel preșcolar și/sau antepreșcolar - pentru serviciul tip ludotecă/grup de joacă.</w:t>
      </w:r>
    </w:p>
    <w:p w14:paraId="4D47EC8A" w14:textId="77777777" w:rsidR="00F756A4" w:rsidRPr="00E7067F" w:rsidRDefault="00F756A4" w:rsidP="007F579B">
      <w:pPr>
        <w:shd w:val="clear" w:color="auto" w:fill="FFFFFF"/>
        <w:spacing w:after="0" w:line="360" w:lineRule="auto"/>
        <w:jc w:val="both"/>
        <w:rPr>
          <w:rFonts w:ascii="Times New Roman" w:eastAsia="Times New Roman" w:hAnsi="Times New Roman"/>
          <w:b/>
          <w:bCs/>
          <w:color w:val="333333"/>
          <w:sz w:val="6"/>
          <w:szCs w:val="6"/>
        </w:rPr>
      </w:pPr>
    </w:p>
    <w:p w14:paraId="5B4A55BA" w14:textId="77777777" w:rsidR="007F579B" w:rsidRDefault="00F756A4"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CRITERIILE SPECIFICE</w:t>
      </w:r>
      <w:r w:rsidR="007F579B" w:rsidRPr="007F579B">
        <w:rPr>
          <w:rFonts w:ascii="Times New Roman" w:eastAsia="Times New Roman" w:hAnsi="Times New Roman"/>
          <w:color w:val="333333"/>
          <w:sz w:val="23"/>
          <w:szCs w:val="23"/>
        </w:rPr>
        <w:t> de departajare sunt elaborate de fiecare unitate de învățământ și se aplică după aplicarea criteriilor generale. Pentru criteriile specifice stabilite, unitatea de învățământ indică documentele doveditoare pe care părintele/reprezentantul legal trebuie să le depună în momentul completării/validării cererii-tip de înscriere.</w:t>
      </w:r>
    </w:p>
    <w:p w14:paraId="4DC7BA7A" w14:textId="77777777" w:rsidR="00780EB7" w:rsidRPr="00E7067F" w:rsidRDefault="00780EB7" w:rsidP="007F579B">
      <w:pPr>
        <w:shd w:val="clear" w:color="auto" w:fill="FFFFFF"/>
        <w:spacing w:after="0" w:line="360" w:lineRule="auto"/>
        <w:jc w:val="both"/>
        <w:rPr>
          <w:rFonts w:ascii="Times New Roman" w:eastAsia="Times New Roman" w:hAnsi="Times New Roman"/>
          <w:color w:val="333333"/>
          <w:sz w:val="10"/>
          <w:szCs w:val="10"/>
        </w:rPr>
      </w:pPr>
    </w:p>
    <w:p w14:paraId="0249C878"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4. CE DOCUMENTE CONȚINE DOSARUL COPILULUI CARE URMEAZĂ SĂ FIE ÎNSCRIS ÎNTR-O UNITATE DE ÎNVĂȚĂMÂNT CU PERSONALITATE JURIDICĂ CU GRUPE DE NIVEL PREȘCOLAR ȘI/SAU ANTEPREȘCOLAR?</w:t>
      </w:r>
    </w:p>
    <w:p w14:paraId="639C5784"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Dosarul de înscriere</w:t>
      </w:r>
      <w:r w:rsidRPr="007F579B">
        <w:rPr>
          <w:rFonts w:ascii="Times New Roman" w:eastAsia="Times New Roman" w:hAnsi="Times New Roman"/>
          <w:color w:val="333333"/>
          <w:sz w:val="23"/>
          <w:szCs w:val="23"/>
        </w:rPr>
        <w:t> într-o unitate de învățământ cu personalitate juridică cu grupe de nivel preșcolar și/sau antepreșcolar, precum și în serviciul de educație timpurie complementar cuprinde următoarele </w:t>
      </w:r>
      <w:r w:rsidRPr="007F579B">
        <w:rPr>
          <w:rFonts w:ascii="Times New Roman" w:eastAsia="Times New Roman" w:hAnsi="Times New Roman"/>
          <w:b/>
          <w:bCs/>
          <w:color w:val="333333"/>
          <w:sz w:val="23"/>
          <w:szCs w:val="23"/>
        </w:rPr>
        <w:t>documente:</w:t>
      </w:r>
    </w:p>
    <w:p w14:paraId="7FD65E6F" w14:textId="77777777" w:rsidR="007F579B" w:rsidRPr="007F579B" w:rsidRDefault="007F579B" w:rsidP="007F579B">
      <w:pPr>
        <w:numPr>
          <w:ilvl w:val="0"/>
          <w:numId w:val="8"/>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cerere-tip</w:t>
      </w:r>
      <w:r w:rsidRPr="007F579B">
        <w:rPr>
          <w:rFonts w:ascii="Times New Roman" w:eastAsia="Times New Roman" w:hAnsi="Times New Roman"/>
          <w:color w:val="333333"/>
          <w:sz w:val="23"/>
          <w:szCs w:val="23"/>
        </w:rPr>
        <w:t>: pe această cerere, părintele/reprezentantul legal al copilului va trece </w:t>
      </w:r>
      <w:r w:rsidRPr="007F579B">
        <w:rPr>
          <w:rFonts w:ascii="Times New Roman" w:eastAsia="Times New Roman" w:hAnsi="Times New Roman"/>
          <w:b/>
          <w:bCs/>
          <w:color w:val="333333"/>
          <w:sz w:val="23"/>
          <w:szCs w:val="23"/>
        </w:rPr>
        <w:t>trei opțiuni</w:t>
      </w:r>
      <w:r w:rsidRPr="007F579B">
        <w:rPr>
          <w:rFonts w:ascii="Times New Roman" w:eastAsia="Times New Roman" w:hAnsi="Times New Roman"/>
          <w:color w:val="333333"/>
          <w:sz w:val="23"/>
          <w:szCs w:val="23"/>
        </w:rPr>
        <w:t> (trei unități de învățământ) pe care acesta le are în vedere pentru copil;</w:t>
      </w:r>
    </w:p>
    <w:p w14:paraId="5DF1C65A" w14:textId="77777777" w:rsidR="007F579B" w:rsidRPr="007F579B" w:rsidRDefault="007F579B" w:rsidP="007F579B">
      <w:pPr>
        <w:numPr>
          <w:ilvl w:val="0"/>
          <w:numId w:val="8"/>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 </w:t>
      </w:r>
      <w:r w:rsidRPr="007F579B">
        <w:rPr>
          <w:rFonts w:ascii="Times New Roman" w:eastAsia="Times New Roman" w:hAnsi="Times New Roman"/>
          <w:b/>
          <w:bCs/>
          <w:i/>
          <w:iCs/>
          <w:color w:val="333333"/>
          <w:sz w:val="23"/>
          <w:szCs w:val="23"/>
        </w:rPr>
        <w:t>copie de pe certificatul de naștere</w:t>
      </w:r>
      <w:r w:rsidRPr="007F579B">
        <w:rPr>
          <w:rFonts w:ascii="Times New Roman" w:eastAsia="Times New Roman" w:hAnsi="Times New Roman"/>
          <w:color w:val="333333"/>
          <w:sz w:val="23"/>
          <w:szCs w:val="23"/>
        </w:rPr>
        <w:t> al copilului;</w:t>
      </w:r>
    </w:p>
    <w:p w14:paraId="1F53589E" w14:textId="77777777" w:rsidR="007F579B" w:rsidRPr="007F579B" w:rsidRDefault="007F579B" w:rsidP="007F579B">
      <w:pPr>
        <w:numPr>
          <w:ilvl w:val="0"/>
          <w:numId w:val="8"/>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 </w:t>
      </w:r>
      <w:r w:rsidRPr="007F579B">
        <w:rPr>
          <w:rFonts w:ascii="Times New Roman" w:eastAsia="Times New Roman" w:hAnsi="Times New Roman"/>
          <w:b/>
          <w:bCs/>
          <w:i/>
          <w:iCs/>
          <w:color w:val="333333"/>
          <w:sz w:val="23"/>
          <w:szCs w:val="23"/>
        </w:rPr>
        <w:t>copie de pe actele de identitate</w:t>
      </w:r>
      <w:r w:rsidRPr="007F579B">
        <w:rPr>
          <w:rFonts w:ascii="Times New Roman" w:eastAsia="Times New Roman" w:hAnsi="Times New Roman"/>
          <w:color w:val="333333"/>
          <w:sz w:val="23"/>
          <w:szCs w:val="23"/>
        </w:rPr>
        <w:t> ale părinților/reprezentantului legal;</w:t>
      </w:r>
    </w:p>
    <w:p w14:paraId="5B7B6AC8" w14:textId="77777777" w:rsidR="007F579B" w:rsidRPr="007F579B" w:rsidRDefault="007F579B" w:rsidP="007F579B">
      <w:pPr>
        <w:numPr>
          <w:ilvl w:val="0"/>
          <w:numId w:val="8"/>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 adeverință de angajat</w:t>
      </w:r>
      <w:r w:rsidRPr="007F579B">
        <w:rPr>
          <w:rFonts w:ascii="Times New Roman" w:eastAsia="Times New Roman" w:hAnsi="Times New Roman"/>
          <w:color w:val="333333"/>
          <w:sz w:val="23"/>
          <w:szCs w:val="23"/>
        </w:rPr>
        <w:t> pentru fiecare dintre părinți/reprezentantul legal sau adeverință privind perioada concediului de creștere și îngrijire copil, pentru tipul de program prelungit, respectiv pentru înscrierea în învățământul antepreșcolar;</w:t>
      </w:r>
    </w:p>
    <w:p w14:paraId="28BC5C24" w14:textId="77777777" w:rsidR="007F579B" w:rsidRPr="007F579B" w:rsidRDefault="007F579B" w:rsidP="007F579B">
      <w:pPr>
        <w:numPr>
          <w:ilvl w:val="0"/>
          <w:numId w:val="8"/>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 alte documente doveditoare</w:t>
      </w:r>
      <w:r w:rsidRPr="007F579B">
        <w:rPr>
          <w:rFonts w:ascii="Times New Roman" w:eastAsia="Times New Roman" w:hAnsi="Times New Roman"/>
          <w:color w:val="333333"/>
          <w:sz w:val="23"/>
          <w:szCs w:val="23"/>
        </w:rPr>
        <w:t> care fac obiectul criteriilor generale sau specifice de înscriere și care sunt analizate în timpul procesului de înscriere.</w:t>
      </w:r>
    </w:p>
    <w:p w14:paraId="5D27909E" w14:textId="77777777" w:rsidR="007F579B" w:rsidRPr="007F579B" w:rsidRDefault="007F579B" w:rsidP="007F579B">
      <w:pPr>
        <w:numPr>
          <w:ilvl w:val="0"/>
          <w:numId w:val="8"/>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lastRenderedPageBreak/>
        <w:t>(după caz) În situația transmiterii prin e-mail sau prin poștă a cererii-tip, părintele va transmite unității de învățământ o declarație  pe propria răspundere cu privire la veridicitatea informațiilor completate în cerere.</w:t>
      </w:r>
    </w:p>
    <w:p w14:paraId="51E3D86F" w14:textId="77777777" w:rsidR="007F579B" w:rsidRPr="007F579B" w:rsidRDefault="007F579B" w:rsidP="007F579B">
      <w:pPr>
        <w:numPr>
          <w:ilvl w:val="0"/>
          <w:numId w:val="8"/>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(dacă este cazul) dovada modului în care se exercită autoritatea părintească în cazul părinților divorțați și informații privind părintele la care a fost stabilită locuința minorului.</w:t>
      </w:r>
    </w:p>
    <w:p w14:paraId="2CF30EC4" w14:textId="77777777" w:rsidR="007F579B" w:rsidRPr="007F579B" w:rsidRDefault="007F579B" w:rsidP="00E7067F">
      <w:pPr>
        <w:shd w:val="clear" w:color="auto" w:fill="FFFFFF"/>
        <w:spacing w:after="0" w:line="360" w:lineRule="auto"/>
        <w:ind w:firstLine="360"/>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La dosarul de înscriere se adaugă, la începutul anului școlar</w:t>
      </w:r>
      <w:r w:rsidRPr="007F579B">
        <w:rPr>
          <w:rFonts w:ascii="Times New Roman" w:eastAsia="Times New Roman" w:hAnsi="Times New Roman"/>
          <w:color w:val="333333"/>
          <w:sz w:val="23"/>
          <w:szCs w:val="23"/>
        </w:rPr>
        <w:t>, următoarele documente:</w:t>
      </w:r>
    </w:p>
    <w:p w14:paraId="038A3306"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a) adeverință de la medicul de familie în care se menționează că respectivul copil este sănătos clinic; adeverința este necesară în prima zi de prezentare a copilului în unitatea de învățământ;</w:t>
      </w:r>
    </w:p>
    <w:p w14:paraId="67D41B09"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b) avizul epidemiologic/dovada de vaccinare întocmit(ă) conform prevederilor elaborate de Ministerul Sănătății, cu privire la intrarea copilului în colectivitate, eliberat de medicul de familie al copilului cu maximum 5 zile înainte de a începe frecventarea unității.</w:t>
      </w:r>
    </w:p>
    <w:p w14:paraId="4F1E0867"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După depunerea cererii și a dosarului de înscriere, acesta trebuie validat.</w:t>
      </w:r>
    </w:p>
    <w:p w14:paraId="4E3532FB"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Indiferent de modalitatea de depunere a cererii-tip de înscriere, validarea se face la unitatea școlară la care se solicită înscrierea, în prezența părintelui/reprezentantului legal al copilului care trebuie să prezinte </w:t>
      </w:r>
      <w:r w:rsidRPr="007F579B">
        <w:rPr>
          <w:rFonts w:ascii="Times New Roman" w:eastAsia="Times New Roman" w:hAnsi="Times New Roman"/>
          <w:b/>
          <w:bCs/>
          <w:color w:val="333333"/>
          <w:sz w:val="23"/>
          <w:szCs w:val="23"/>
        </w:rPr>
        <w:t>actul de identitate propriu și certificatul de naștere al copilului, în  original</w:t>
      </w:r>
      <w:r w:rsidRPr="007F579B">
        <w:rPr>
          <w:rFonts w:ascii="Times New Roman" w:eastAsia="Times New Roman" w:hAnsi="Times New Roman"/>
          <w:color w:val="333333"/>
          <w:sz w:val="23"/>
          <w:szCs w:val="23"/>
        </w:rPr>
        <w:t>, precum </w:t>
      </w:r>
      <w:r w:rsidRPr="007F579B">
        <w:rPr>
          <w:rFonts w:ascii="Times New Roman" w:eastAsia="Times New Roman" w:hAnsi="Times New Roman"/>
          <w:b/>
          <w:bCs/>
          <w:color w:val="333333"/>
          <w:sz w:val="23"/>
          <w:szCs w:val="23"/>
        </w:rPr>
        <w:t>și copii ale acestora</w:t>
      </w:r>
      <w:r w:rsidRPr="007F579B">
        <w:rPr>
          <w:rFonts w:ascii="Times New Roman" w:eastAsia="Times New Roman" w:hAnsi="Times New Roman"/>
          <w:color w:val="333333"/>
          <w:sz w:val="23"/>
          <w:szCs w:val="23"/>
        </w:rPr>
        <w:t> pentru a fi certificate conform cu originalul de către membrul desemnat din cadrul comisiei de înscriere de la nivelul unității de învățământ.</w:t>
      </w:r>
    </w:p>
    <w:p w14:paraId="69F19FAC"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În vederea evitării aglomerației, unitățile de învățământ asigură posibilitatea programării telefonice a părinților/reprezentanților legali pentru completarea și/sau validarea cererilor-tip de înscriere. Un membru al comisiei de reînscriere/înscriere și distribuire va realiza programarea telefonică. Aceasta nu presupune crearea unei liste de preînscrieri și/sau acordarea unei priorități la înscriere.</w:t>
      </w:r>
    </w:p>
    <w:p w14:paraId="7587772D"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5. CARE SUNT ETAPELE DE ÎNSCRIERE?</w:t>
      </w:r>
    </w:p>
    <w:p w14:paraId="68F3F68D"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Prima etapă</w:t>
      </w:r>
      <w:r w:rsidRPr="007F579B">
        <w:rPr>
          <w:rFonts w:ascii="Times New Roman" w:eastAsia="Times New Roman" w:hAnsi="Times New Roman"/>
          <w:color w:val="333333"/>
          <w:sz w:val="23"/>
          <w:szCs w:val="23"/>
        </w:rPr>
        <w:t> (în care se colectează și se procesează cererile-tip de înscriere și documentele depuse/transmise de părinți/reprezentanții legali) - în această etapă se derulează trei faze, după cum urmează:</w:t>
      </w:r>
    </w:p>
    <w:p w14:paraId="72466D24" w14:textId="77777777" w:rsidR="007F579B" w:rsidRPr="007F579B" w:rsidRDefault="007F579B" w:rsidP="007F579B">
      <w:pPr>
        <w:numPr>
          <w:ilvl w:val="0"/>
          <w:numId w:val="9"/>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Faza I</w:t>
      </w:r>
      <w:r w:rsidRPr="007F579B">
        <w:rPr>
          <w:rFonts w:ascii="Times New Roman" w:eastAsia="Times New Roman" w:hAnsi="Times New Roman"/>
          <w:color w:val="333333"/>
          <w:sz w:val="23"/>
          <w:szCs w:val="23"/>
        </w:rPr>
        <w:t>: se evaluează cererile-tip de înscriere de la unitățile de învățământ exprimate ca primă opțiune și se generează lista cererilor respinse;</w:t>
      </w:r>
    </w:p>
    <w:p w14:paraId="12D5E9D4" w14:textId="77777777" w:rsidR="007F579B" w:rsidRPr="007F579B" w:rsidRDefault="007F579B" w:rsidP="007F579B">
      <w:pPr>
        <w:numPr>
          <w:ilvl w:val="0"/>
          <w:numId w:val="9"/>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Faza a II-a:</w:t>
      </w:r>
      <w:r w:rsidRPr="007F579B">
        <w:rPr>
          <w:rFonts w:ascii="Times New Roman" w:eastAsia="Times New Roman" w:hAnsi="Times New Roman"/>
          <w:color w:val="333333"/>
          <w:sz w:val="23"/>
          <w:szCs w:val="23"/>
        </w:rPr>
        <w:t> se evaluează cererile-tip de înscriere respinse în Faza I, de la unitățile de învățământ exprimate ca a doua opțiune și se generează lista cererilor respinse; Cererile-tip de înscriere respinse în Faza I și dosarele corespunzătoare se transmit în copie, prin orice mijloc care permite confirmarea primirii, de la unitatea de învățământ exprimată ca primă opțiune la unitatea de învățământ exprimată ca a doua opțiune;</w:t>
      </w:r>
    </w:p>
    <w:p w14:paraId="33782549" w14:textId="77777777" w:rsidR="007F579B" w:rsidRPr="007F579B" w:rsidRDefault="007F579B" w:rsidP="007F579B">
      <w:pPr>
        <w:numPr>
          <w:ilvl w:val="0"/>
          <w:numId w:val="9"/>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lastRenderedPageBreak/>
        <w:t>Faza a III-a</w:t>
      </w:r>
      <w:r w:rsidRPr="007F579B">
        <w:rPr>
          <w:rFonts w:ascii="Times New Roman" w:eastAsia="Times New Roman" w:hAnsi="Times New Roman"/>
          <w:color w:val="333333"/>
          <w:sz w:val="23"/>
          <w:szCs w:val="23"/>
        </w:rPr>
        <w:t>: se evaluează cererile-tip de înscriere respinse în Faza a II-a, de la unitățile de învățământ exprimate ca a treia opțiune și se generează lista cererilor respinse care pot intra, la solicitarea părinților, pe baza unei noi cereri, în evaluare în a doua etapă a înscrierilor, pe locurile rămase libere; Cererile-tip de înscriere respinse în Faza a II-a și dosarele corespunzătoare se transmit în copie, prin orice mijloc care permite confirmarea primirii, de la unitatea de învățământ exprimată ca a doua opțiune la unitatea de învățământ exprimată ca a  treia opțiune.</w:t>
      </w:r>
    </w:p>
    <w:p w14:paraId="233B2EFF"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Părinții pot ridica dosarele respinse de la unitatea de învățământ la care au fost depuse, în 5 zile lucrătoare de la data afișării rezultatelor finale ale etapei. (data afișării rezu</w:t>
      </w:r>
      <w:r w:rsidR="00DE01C9">
        <w:rPr>
          <w:rFonts w:ascii="Times New Roman" w:eastAsia="Times New Roman" w:hAnsi="Times New Roman"/>
          <w:b/>
          <w:bCs/>
          <w:i/>
          <w:iCs/>
          <w:color w:val="333333"/>
          <w:sz w:val="23"/>
          <w:szCs w:val="23"/>
        </w:rPr>
        <w:t>ltatelor finale ale etapei I: 13</w:t>
      </w:r>
      <w:r w:rsidRPr="007F579B">
        <w:rPr>
          <w:rFonts w:ascii="Times New Roman" w:eastAsia="Times New Roman" w:hAnsi="Times New Roman"/>
          <w:b/>
          <w:bCs/>
          <w:i/>
          <w:iCs/>
          <w:color w:val="333333"/>
          <w:sz w:val="23"/>
          <w:szCs w:val="23"/>
        </w:rPr>
        <w:t xml:space="preserve"> iunie)</w:t>
      </w:r>
    </w:p>
    <w:p w14:paraId="3086BF6F"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A doua etapă</w:t>
      </w:r>
      <w:r w:rsidRPr="007F579B">
        <w:rPr>
          <w:rFonts w:ascii="Times New Roman" w:eastAsia="Times New Roman" w:hAnsi="Times New Roman"/>
          <w:color w:val="333333"/>
          <w:sz w:val="23"/>
          <w:szCs w:val="23"/>
        </w:rPr>
        <w:t> - în care este asigurată înscrierea, pe locurile libere rămase, a copiilor respinși în etapa anterioară. În această etapă se colectează și se procesează noile cereri-tip de înscriere, cu alte trei opțiuni și documentele depuse/transmise de părinți/reprezentanții legali, folosind SIIIR și având la bază aplicarea criteriilor de departajare. În mod similar cu activitățile derulate în etapa I, în această etapă se derulează trei faze, respectiv:</w:t>
      </w:r>
    </w:p>
    <w:p w14:paraId="3C6AD426" w14:textId="77777777" w:rsidR="007F579B" w:rsidRPr="007F579B" w:rsidRDefault="007F579B" w:rsidP="007F579B">
      <w:pPr>
        <w:numPr>
          <w:ilvl w:val="0"/>
          <w:numId w:val="10"/>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Faza I:</w:t>
      </w:r>
      <w:r w:rsidRPr="007F579B">
        <w:rPr>
          <w:rFonts w:ascii="Times New Roman" w:eastAsia="Times New Roman" w:hAnsi="Times New Roman"/>
          <w:color w:val="333333"/>
          <w:sz w:val="23"/>
          <w:szCs w:val="23"/>
        </w:rPr>
        <w:t> se evaluează cererile-tip de înscriere de la unitățile de învățământ exprimate ca primă opțiune și se generează lista cererilor respinse;</w:t>
      </w:r>
    </w:p>
    <w:p w14:paraId="695992F0" w14:textId="77777777" w:rsidR="007F579B" w:rsidRPr="007F579B" w:rsidRDefault="007F579B" w:rsidP="007F579B">
      <w:pPr>
        <w:numPr>
          <w:ilvl w:val="0"/>
          <w:numId w:val="10"/>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Faza a II-a</w:t>
      </w:r>
      <w:r w:rsidRPr="007F579B">
        <w:rPr>
          <w:rFonts w:ascii="Times New Roman" w:eastAsia="Times New Roman" w:hAnsi="Times New Roman"/>
          <w:color w:val="333333"/>
          <w:sz w:val="23"/>
          <w:szCs w:val="23"/>
        </w:rPr>
        <w:t>: se evaluează cererile-tip de înscriere respinse în Faza I, de la unitățile de învățământ exprimate ca a doua opțiune și se generează lista cererilor respinse. Cererile-tip de înscriere respinse în Faza I și dosarele corespunzătoare se transmit în copie, prin orice mijloc care permite confirmarea primirii, de la unitatea de învățământ exprimată ca primă opțiune la unitatea de învățământ exprimată ca a doua opțiune;</w:t>
      </w:r>
    </w:p>
    <w:p w14:paraId="2C66F8ED" w14:textId="77777777" w:rsidR="007F579B" w:rsidRPr="007F579B" w:rsidRDefault="007F579B" w:rsidP="007F579B">
      <w:pPr>
        <w:numPr>
          <w:ilvl w:val="0"/>
          <w:numId w:val="10"/>
        </w:num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Faza a III-a</w:t>
      </w:r>
      <w:r w:rsidRPr="007F579B">
        <w:rPr>
          <w:rFonts w:ascii="Times New Roman" w:eastAsia="Times New Roman" w:hAnsi="Times New Roman"/>
          <w:color w:val="333333"/>
          <w:sz w:val="23"/>
          <w:szCs w:val="23"/>
        </w:rPr>
        <w:t>: se evaluează cererile-tip de înscriere respinse în Faza a II-a, de la unitățile de învățământ exprimate ca a treia opțiune și se generează lista cererilor respinse care pot intra în evaluare, pe locurile rămase libere, în etapa de ajustări, la solicitarea părinților/reprezentanților legali. Cererile-tip de înscriere respinse în Faza a II-a și dosarele corespunzătoare se transmit în copie, prin orice mijloc care permite confirmarea primirii, de la unitatea de învățământ exprimată ca a doua opțiune la unitatea de învățământ exprimată ca a  treia opțiune.</w:t>
      </w:r>
    </w:p>
    <w:p w14:paraId="0568599E"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i/>
          <w:iCs/>
          <w:color w:val="333333"/>
          <w:sz w:val="23"/>
          <w:szCs w:val="23"/>
        </w:rPr>
        <w:t xml:space="preserve">Părinții pot ridica dosarele respinse de la unitatea de învățământ la care au fost depuse, în 5 zile lucrătoare de la data afișării rezultatelor finale ale etapei. (data afișării rezultatelor finale ale etapei a II-a: </w:t>
      </w:r>
      <w:r w:rsidR="00DE01C9">
        <w:rPr>
          <w:rFonts w:ascii="Times New Roman" w:eastAsia="Times New Roman" w:hAnsi="Times New Roman"/>
          <w:b/>
          <w:bCs/>
          <w:i/>
          <w:iCs/>
          <w:color w:val="333333"/>
          <w:sz w:val="23"/>
          <w:szCs w:val="23"/>
        </w:rPr>
        <w:t>7</w:t>
      </w:r>
      <w:r w:rsidRPr="007F579B">
        <w:rPr>
          <w:rFonts w:ascii="Times New Roman" w:eastAsia="Times New Roman" w:hAnsi="Times New Roman"/>
          <w:b/>
          <w:bCs/>
          <w:i/>
          <w:iCs/>
          <w:color w:val="333333"/>
          <w:sz w:val="23"/>
          <w:szCs w:val="23"/>
        </w:rPr>
        <w:t xml:space="preserve"> iulie)</w:t>
      </w:r>
    </w:p>
    <w:p w14:paraId="0F42BABF"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b/>
          <w:bCs/>
          <w:color w:val="333333"/>
          <w:sz w:val="23"/>
          <w:szCs w:val="23"/>
        </w:rPr>
        <w:t>Etapa de ajustări</w:t>
      </w:r>
      <w:r w:rsidRPr="007F579B">
        <w:rPr>
          <w:rFonts w:ascii="Times New Roman" w:eastAsia="Times New Roman" w:hAnsi="Times New Roman"/>
          <w:color w:val="333333"/>
          <w:sz w:val="23"/>
          <w:szCs w:val="23"/>
        </w:rPr>
        <w:t>, derulată la nivelul inspectoratului școlar, în care se colectează și se procesează noi cereri-tip de înscriere și documentele depuse/transmise de părinții/ reprezentanții legali ai copiilor care:</w:t>
      </w:r>
    </w:p>
    <w:p w14:paraId="0E02FBA5" w14:textId="77777777" w:rsidR="007F579B" w:rsidRPr="007F579B" w:rsidRDefault="007F579B" w:rsidP="007F579B">
      <w:pPr>
        <w:numPr>
          <w:ilvl w:val="0"/>
          <w:numId w:val="11"/>
        </w:numPr>
        <w:shd w:val="clear" w:color="auto" w:fill="FFFFFF"/>
        <w:spacing w:after="0" w:line="360" w:lineRule="auto"/>
        <w:jc w:val="both"/>
        <w:rPr>
          <w:rFonts w:ascii="Times New Roman" w:eastAsia="Times New Roman" w:hAnsi="Times New Roman"/>
          <w:color w:val="333333"/>
          <w:sz w:val="21"/>
          <w:szCs w:val="21"/>
        </w:rPr>
      </w:pPr>
      <w:r w:rsidRPr="007F579B">
        <w:rPr>
          <w:rFonts w:ascii="Times New Roman" w:eastAsia="Times New Roman" w:hAnsi="Times New Roman"/>
          <w:color w:val="333333"/>
          <w:sz w:val="21"/>
          <w:szCs w:val="21"/>
        </w:rPr>
        <w:t>nu au participat la primele două etape sau</w:t>
      </w:r>
    </w:p>
    <w:p w14:paraId="237C9CA5" w14:textId="77777777" w:rsidR="007F579B" w:rsidRPr="007F579B" w:rsidRDefault="007F579B" w:rsidP="007F579B">
      <w:pPr>
        <w:numPr>
          <w:ilvl w:val="0"/>
          <w:numId w:val="12"/>
        </w:numPr>
        <w:shd w:val="clear" w:color="auto" w:fill="FFFFFF"/>
        <w:spacing w:after="0" w:line="360" w:lineRule="auto"/>
        <w:jc w:val="both"/>
        <w:rPr>
          <w:rFonts w:ascii="Times New Roman" w:eastAsia="Times New Roman" w:hAnsi="Times New Roman"/>
          <w:color w:val="333333"/>
          <w:sz w:val="21"/>
          <w:szCs w:val="21"/>
        </w:rPr>
      </w:pPr>
      <w:r w:rsidRPr="007F579B">
        <w:rPr>
          <w:rFonts w:ascii="Times New Roman" w:eastAsia="Times New Roman" w:hAnsi="Times New Roman"/>
          <w:color w:val="333333"/>
          <w:sz w:val="21"/>
          <w:szCs w:val="21"/>
        </w:rPr>
        <w:t>nu au fost înscriși din diferite alte motive;</w:t>
      </w:r>
    </w:p>
    <w:p w14:paraId="7E922627"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lastRenderedPageBreak/>
        <w:t>Înscrierea se realizează pe locurile rămase libere, precum și în funcție de suplimentările de locuri pe care le pot publica inspectoratele școlare. În această etapă se soluționează </w:t>
      </w:r>
      <w:r w:rsidRPr="007F579B">
        <w:rPr>
          <w:rFonts w:ascii="Times New Roman" w:eastAsia="Times New Roman" w:hAnsi="Times New Roman"/>
          <w:b/>
          <w:bCs/>
          <w:color w:val="333333"/>
          <w:sz w:val="23"/>
          <w:szCs w:val="23"/>
        </w:rPr>
        <w:t>cu prioritate</w:t>
      </w:r>
      <w:r w:rsidRPr="007F579B">
        <w:rPr>
          <w:rFonts w:ascii="Times New Roman" w:eastAsia="Times New Roman" w:hAnsi="Times New Roman"/>
          <w:color w:val="333333"/>
          <w:sz w:val="23"/>
          <w:szCs w:val="23"/>
        </w:rPr>
        <w:t> cazurile copiilor de 4 și 5 ani împliniți la începutul anului școlar rămași neînscriși și cazurile copiilor care au solicitat înscrierea în clasa pregătitoare din învățământul primar și nu au fost admiși ca urmar</w:t>
      </w:r>
      <w:r w:rsidR="00DE01C9">
        <w:rPr>
          <w:rFonts w:ascii="Times New Roman" w:eastAsia="Times New Roman" w:hAnsi="Times New Roman"/>
          <w:color w:val="333333"/>
          <w:sz w:val="23"/>
          <w:szCs w:val="23"/>
        </w:rPr>
        <w:t>e a avizului negativ al CJRAE</w:t>
      </w:r>
    </w:p>
    <w:p w14:paraId="47CE998F"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r w:rsidRPr="007F579B">
        <w:rPr>
          <w:rFonts w:ascii="Times New Roman" w:eastAsia="Times New Roman" w:hAnsi="Times New Roman"/>
          <w:color w:val="333333"/>
          <w:sz w:val="23"/>
          <w:szCs w:val="23"/>
        </w:rPr>
        <w:t>- cazurile copiilor de 2 ani care solicită înscrierea în învățământul preșcolar, cu respectarea prevederilor art.30 alin (1) din Legea învățământului preuniversitar nr.198/2023, cu modificările și completările ulterioare.</w:t>
      </w:r>
    </w:p>
    <w:p w14:paraId="5BE5D24C" w14:textId="77777777" w:rsidR="007F579B" w:rsidRDefault="007F579B" w:rsidP="007F579B">
      <w:pPr>
        <w:shd w:val="clear" w:color="auto" w:fill="FFFFFF"/>
        <w:spacing w:after="0" w:line="360" w:lineRule="auto"/>
        <w:jc w:val="both"/>
        <w:rPr>
          <w:rFonts w:ascii="Times New Roman" w:eastAsia="Times New Roman" w:hAnsi="Times New Roman"/>
          <w:b/>
          <w:bCs/>
          <w:color w:val="333333"/>
          <w:sz w:val="23"/>
          <w:szCs w:val="23"/>
        </w:rPr>
      </w:pPr>
      <w:r w:rsidRPr="007F579B">
        <w:rPr>
          <w:rFonts w:ascii="Times New Roman" w:eastAsia="Times New Roman" w:hAnsi="Times New Roman"/>
          <w:b/>
          <w:bCs/>
          <w:color w:val="333333"/>
          <w:sz w:val="23"/>
          <w:szCs w:val="23"/>
        </w:rPr>
        <w:t>6. CARE ESTE CALENDARUL DE COMPLETARE/DEPUNERE A CERERILOR?</w:t>
      </w:r>
    </w:p>
    <w:p w14:paraId="1AC1952A" w14:textId="77777777" w:rsidR="00E7067F" w:rsidRDefault="00E7067F" w:rsidP="007F579B">
      <w:pPr>
        <w:shd w:val="clear" w:color="auto" w:fill="FFFFFF"/>
        <w:spacing w:after="0" w:line="360" w:lineRule="auto"/>
        <w:jc w:val="both"/>
        <w:rPr>
          <w:rFonts w:ascii="Times New Roman" w:eastAsia="Times New Roman" w:hAnsi="Times New Roman"/>
          <w:b/>
          <w:bCs/>
          <w:color w:val="333333"/>
          <w:sz w:val="23"/>
          <w:szCs w:val="23"/>
        </w:rPr>
      </w:pPr>
    </w:p>
    <w:p w14:paraId="0F8420C9" w14:textId="77777777" w:rsidR="00E7067F" w:rsidRDefault="00E7067F" w:rsidP="007F579B">
      <w:pPr>
        <w:shd w:val="clear" w:color="auto" w:fill="FFFFFF"/>
        <w:spacing w:after="0" w:line="360" w:lineRule="auto"/>
        <w:jc w:val="both"/>
        <w:rPr>
          <w:rFonts w:ascii="Times New Roman" w:eastAsia="Times New Roman" w:hAnsi="Times New Roman"/>
          <w:b/>
          <w:bCs/>
          <w:color w:val="333333"/>
          <w:sz w:val="23"/>
          <w:szCs w:val="23"/>
        </w:rPr>
      </w:pPr>
      <w:r>
        <w:rPr>
          <w:rFonts w:ascii="Times New Roman" w:eastAsia="Times New Roman" w:hAnsi="Times New Roman"/>
          <w:b/>
          <w:bCs/>
          <w:color w:val="333333"/>
          <w:sz w:val="23"/>
          <w:szCs w:val="23"/>
        </w:rPr>
        <w:t xml:space="preserve">REÎNSCRIERI :  </w:t>
      </w:r>
      <w:r w:rsidR="00DE01C9">
        <w:rPr>
          <w:rFonts w:ascii="Times New Roman" w:eastAsia="Times New Roman" w:hAnsi="Times New Roman"/>
          <w:b/>
          <w:bCs/>
          <w:color w:val="333333"/>
          <w:sz w:val="36"/>
          <w:szCs w:val="36"/>
        </w:rPr>
        <w:t>19-23 MAI 2025</w:t>
      </w:r>
    </w:p>
    <w:p w14:paraId="5AEA7F28" w14:textId="77777777" w:rsidR="00E7067F" w:rsidRDefault="00E7067F" w:rsidP="007F579B">
      <w:pPr>
        <w:shd w:val="clear" w:color="auto" w:fill="FFFFFF"/>
        <w:spacing w:after="0" w:line="360" w:lineRule="auto"/>
        <w:jc w:val="both"/>
        <w:rPr>
          <w:rFonts w:ascii="Times New Roman" w:eastAsia="Times New Roman" w:hAnsi="Times New Roman"/>
          <w:b/>
          <w:bCs/>
          <w:color w:val="333333"/>
          <w:sz w:val="23"/>
          <w:szCs w:val="23"/>
        </w:rPr>
      </w:pPr>
      <w:r>
        <w:rPr>
          <w:rFonts w:ascii="Times New Roman" w:eastAsia="Times New Roman" w:hAnsi="Times New Roman"/>
          <w:b/>
          <w:bCs/>
          <w:color w:val="333333"/>
          <w:sz w:val="23"/>
          <w:szCs w:val="23"/>
        </w:rPr>
        <w:t xml:space="preserve">DEPUNERE DOSARE DE ÎNSCRIERE ETAPA I :  </w:t>
      </w:r>
      <w:r w:rsidR="00DE01C9">
        <w:rPr>
          <w:rFonts w:ascii="Times New Roman" w:eastAsia="Times New Roman" w:hAnsi="Times New Roman"/>
          <w:b/>
          <w:bCs/>
          <w:color w:val="333333"/>
          <w:sz w:val="36"/>
          <w:szCs w:val="36"/>
        </w:rPr>
        <w:t>26-30 MAI 2025</w:t>
      </w:r>
    </w:p>
    <w:p w14:paraId="711D0DF3" w14:textId="77777777" w:rsidR="00E7067F" w:rsidRDefault="00E7067F" w:rsidP="007F579B">
      <w:pPr>
        <w:shd w:val="clear" w:color="auto" w:fill="FFFFFF"/>
        <w:spacing w:after="0" w:line="360" w:lineRule="auto"/>
        <w:jc w:val="both"/>
        <w:rPr>
          <w:rFonts w:ascii="Times New Roman" w:eastAsia="Times New Roman" w:hAnsi="Times New Roman"/>
          <w:b/>
          <w:bCs/>
          <w:color w:val="333333"/>
          <w:sz w:val="23"/>
          <w:szCs w:val="23"/>
        </w:rPr>
      </w:pPr>
      <w:r>
        <w:rPr>
          <w:rFonts w:ascii="Times New Roman" w:eastAsia="Times New Roman" w:hAnsi="Times New Roman"/>
          <w:b/>
          <w:bCs/>
          <w:color w:val="333333"/>
          <w:sz w:val="23"/>
          <w:szCs w:val="23"/>
        </w:rPr>
        <w:t xml:space="preserve">DEPUNERE DOSARE DE ÎNSCRIERE ETAPA a II-a:  </w:t>
      </w:r>
      <w:r w:rsidR="00DE01C9">
        <w:rPr>
          <w:rFonts w:ascii="Times New Roman" w:eastAsia="Times New Roman" w:hAnsi="Times New Roman"/>
          <w:b/>
          <w:bCs/>
          <w:color w:val="333333"/>
          <w:sz w:val="36"/>
          <w:szCs w:val="36"/>
        </w:rPr>
        <w:t>16-20 IUNIE 2025</w:t>
      </w:r>
    </w:p>
    <w:p w14:paraId="02AD1D1D" w14:textId="77777777" w:rsidR="00E7067F" w:rsidRDefault="00E7067F" w:rsidP="007F579B">
      <w:pPr>
        <w:shd w:val="clear" w:color="auto" w:fill="FFFFFF"/>
        <w:spacing w:after="0" w:line="360" w:lineRule="auto"/>
        <w:jc w:val="both"/>
        <w:rPr>
          <w:rFonts w:ascii="Times New Roman" w:eastAsia="Times New Roman" w:hAnsi="Times New Roman"/>
          <w:b/>
          <w:bCs/>
          <w:color w:val="333333"/>
          <w:sz w:val="23"/>
          <w:szCs w:val="23"/>
        </w:rPr>
      </w:pPr>
      <w:r>
        <w:rPr>
          <w:rFonts w:ascii="Times New Roman" w:eastAsia="Times New Roman" w:hAnsi="Times New Roman"/>
          <w:b/>
          <w:bCs/>
          <w:color w:val="333333"/>
          <w:sz w:val="23"/>
          <w:szCs w:val="23"/>
        </w:rPr>
        <w:t xml:space="preserve">DEPUNERE DOSARE DE ÎNSCRIERE ETAPA DE AJUSTĂRI: </w:t>
      </w:r>
      <w:r w:rsidR="00DE01C9">
        <w:rPr>
          <w:rFonts w:ascii="Times New Roman" w:eastAsia="Times New Roman" w:hAnsi="Times New Roman"/>
          <w:b/>
          <w:bCs/>
          <w:color w:val="333333"/>
          <w:sz w:val="36"/>
          <w:szCs w:val="36"/>
        </w:rPr>
        <w:t>18- 28 AUGUST 2025</w:t>
      </w:r>
    </w:p>
    <w:p w14:paraId="4642A27F" w14:textId="77777777" w:rsidR="007F579B" w:rsidRPr="007F579B" w:rsidRDefault="007F579B" w:rsidP="007F579B">
      <w:pPr>
        <w:shd w:val="clear" w:color="auto" w:fill="FFFFFF"/>
        <w:spacing w:after="0" w:line="360" w:lineRule="auto"/>
        <w:jc w:val="both"/>
        <w:rPr>
          <w:rFonts w:ascii="Times New Roman" w:eastAsia="Times New Roman" w:hAnsi="Times New Roman"/>
          <w:color w:val="333333"/>
          <w:sz w:val="23"/>
          <w:szCs w:val="23"/>
        </w:rPr>
      </w:pPr>
    </w:p>
    <w:p w14:paraId="0560CE7D" w14:textId="77777777" w:rsidR="00780EB7" w:rsidRDefault="00780EB7" w:rsidP="007F579B">
      <w:pPr>
        <w:shd w:val="clear" w:color="auto" w:fill="FFFFFF"/>
        <w:spacing w:after="0" w:line="360" w:lineRule="auto"/>
        <w:jc w:val="both"/>
        <w:rPr>
          <w:rFonts w:ascii="Times New Roman" w:eastAsia="Times New Roman" w:hAnsi="Times New Roman"/>
          <w:color w:val="333333"/>
          <w:sz w:val="23"/>
          <w:szCs w:val="23"/>
        </w:rPr>
      </w:pPr>
    </w:p>
    <w:p w14:paraId="6DDE4E8D" w14:textId="77777777" w:rsidR="007F579B" w:rsidRPr="00780EB7" w:rsidRDefault="007F579B" w:rsidP="007F579B">
      <w:pPr>
        <w:shd w:val="clear" w:color="auto" w:fill="FFFFFF"/>
        <w:spacing w:after="0" w:line="360" w:lineRule="auto"/>
        <w:jc w:val="both"/>
        <w:rPr>
          <w:rFonts w:ascii="Times New Roman" w:eastAsia="Times New Roman" w:hAnsi="Times New Roman"/>
          <w:b/>
          <w:color w:val="333333"/>
          <w:sz w:val="23"/>
          <w:szCs w:val="23"/>
          <w:u w:val="single"/>
        </w:rPr>
      </w:pPr>
      <w:r w:rsidRPr="007F579B">
        <w:rPr>
          <w:rFonts w:ascii="Times New Roman" w:eastAsia="Times New Roman" w:hAnsi="Times New Roman"/>
          <w:b/>
          <w:bCs/>
          <w:color w:val="333333"/>
          <w:sz w:val="23"/>
          <w:szCs w:val="23"/>
        </w:rPr>
        <w:t>Important: </w:t>
      </w:r>
      <w:r w:rsidR="00780EB7" w:rsidRPr="00780EB7">
        <w:rPr>
          <w:rFonts w:ascii="Times New Roman" w:eastAsia="Times New Roman" w:hAnsi="Times New Roman"/>
          <w:b/>
          <w:color w:val="333333"/>
          <w:sz w:val="44"/>
          <w:szCs w:val="44"/>
          <w:u w:val="single"/>
        </w:rPr>
        <w:t>REÎNSCRIEREA</w:t>
      </w:r>
      <w:r w:rsidR="00780EB7" w:rsidRPr="007F579B">
        <w:rPr>
          <w:rFonts w:ascii="Times New Roman" w:eastAsia="Times New Roman" w:hAnsi="Times New Roman"/>
          <w:color w:val="333333"/>
          <w:sz w:val="23"/>
          <w:szCs w:val="23"/>
        </w:rPr>
        <w:t xml:space="preserve"> </w:t>
      </w:r>
      <w:r w:rsidRPr="007F579B">
        <w:rPr>
          <w:rFonts w:ascii="Times New Roman" w:eastAsia="Times New Roman" w:hAnsi="Times New Roman"/>
          <w:color w:val="333333"/>
          <w:sz w:val="23"/>
          <w:szCs w:val="23"/>
        </w:rPr>
        <w:t xml:space="preserve">este operațiunea prin care sunt confirmați </w:t>
      </w:r>
      <w:r w:rsidRPr="00780EB7">
        <w:rPr>
          <w:rFonts w:ascii="Times New Roman" w:eastAsia="Times New Roman" w:hAnsi="Times New Roman"/>
          <w:b/>
          <w:color w:val="333333"/>
          <w:sz w:val="23"/>
          <w:szCs w:val="23"/>
          <w:u w:val="single"/>
        </w:rPr>
        <w:t>copiii care au frecventat o unitate de învățământ</w:t>
      </w:r>
      <w:r w:rsidRPr="007F579B">
        <w:rPr>
          <w:rFonts w:ascii="Times New Roman" w:eastAsia="Times New Roman" w:hAnsi="Times New Roman"/>
          <w:color w:val="333333"/>
          <w:sz w:val="23"/>
          <w:szCs w:val="23"/>
        </w:rPr>
        <w:t xml:space="preserve"> preuniversitar cu personalitate juridică cu grupe de nivel preșcolar și/sau antepreșcolar în anul școlar curent </w:t>
      </w:r>
      <w:r w:rsidRPr="00780EB7">
        <w:rPr>
          <w:rFonts w:ascii="Times New Roman" w:eastAsia="Times New Roman" w:hAnsi="Times New Roman"/>
          <w:b/>
          <w:color w:val="333333"/>
          <w:sz w:val="23"/>
          <w:szCs w:val="23"/>
          <w:u w:val="single"/>
        </w:rPr>
        <w:t>și pentru care</w:t>
      </w:r>
      <w:r w:rsidRPr="00780EB7">
        <w:rPr>
          <w:rFonts w:ascii="Times New Roman" w:eastAsia="Times New Roman" w:hAnsi="Times New Roman"/>
          <w:b/>
          <w:bCs/>
          <w:color w:val="333333"/>
          <w:sz w:val="23"/>
          <w:szCs w:val="23"/>
          <w:u w:val="single"/>
        </w:rPr>
        <w:t> se solicită menținerea în aceeași unitate și în anul școlar următor.</w:t>
      </w:r>
    </w:p>
    <w:p w14:paraId="04785975" w14:textId="77777777" w:rsidR="00E70746" w:rsidRDefault="00E70746" w:rsidP="007F579B">
      <w:pPr>
        <w:spacing w:after="0" w:line="360" w:lineRule="auto"/>
        <w:rPr>
          <w:rFonts w:ascii="Times New Roman" w:hAnsi="Times New Roman"/>
        </w:rPr>
      </w:pPr>
    </w:p>
    <w:p w14:paraId="180C9614" w14:textId="77777777" w:rsidR="00E7067F" w:rsidRDefault="00E7067F" w:rsidP="007F579B">
      <w:pPr>
        <w:spacing w:after="0" w:line="360" w:lineRule="auto"/>
        <w:rPr>
          <w:rFonts w:ascii="Times New Roman" w:hAnsi="Times New Roman"/>
        </w:rPr>
      </w:pPr>
    </w:p>
    <w:p w14:paraId="7D662BF1" w14:textId="77777777" w:rsidR="002623FE" w:rsidRDefault="002623FE" w:rsidP="007F579B">
      <w:pPr>
        <w:spacing w:after="0" w:line="360" w:lineRule="auto"/>
        <w:rPr>
          <w:rFonts w:ascii="Times New Roman" w:hAnsi="Times New Roman"/>
        </w:rPr>
      </w:pPr>
    </w:p>
    <w:p w14:paraId="3F8806EA" w14:textId="77777777" w:rsidR="002623FE" w:rsidRDefault="002623FE" w:rsidP="007F579B">
      <w:pPr>
        <w:spacing w:after="0" w:line="360" w:lineRule="auto"/>
        <w:rPr>
          <w:rFonts w:ascii="Times New Roman" w:hAnsi="Times New Roman"/>
        </w:rPr>
      </w:pPr>
    </w:p>
    <w:p w14:paraId="35E63610" w14:textId="77777777" w:rsidR="00E7067F" w:rsidRDefault="00E7067F" w:rsidP="007F579B">
      <w:pPr>
        <w:spacing w:after="0" w:line="360" w:lineRule="auto"/>
        <w:rPr>
          <w:rFonts w:ascii="Times New Roman" w:hAnsi="Times New Roman"/>
        </w:rPr>
      </w:pPr>
      <w:r>
        <w:rPr>
          <w:rFonts w:ascii="Times New Roman" w:hAnsi="Times New Roman"/>
        </w:rPr>
        <w:lastRenderedPageBreak/>
        <w:t>INFORMAȚII SUPLIMENTARE  :</w:t>
      </w:r>
    </w:p>
    <w:p w14:paraId="5BB4D183" w14:textId="0BEFA025" w:rsidR="00E7067F" w:rsidRDefault="00E7067F" w:rsidP="007F579B">
      <w:pPr>
        <w:spacing w:after="0" w:line="360" w:lineRule="auto"/>
        <w:rPr>
          <w:rFonts w:ascii="Times New Roman" w:hAnsi="Times New Roman"/>
          <w:b/>
          <w:sz w:val="28"/>
          <w:szCs w:val="28"/>
        </w:rPr>
      </w:pPr>
      <w:r w:rsidRPr="00E7067F">
        <w:rPr>
          <w:rFonts w:ascii="Times New Roman" w:hAnsi="Times New Roman"/>
          <w:b/>
          <w:sz w:val="28"/>
          <w:szCs w:val="28"/>
        </w:rPr>
        <w:t xml:space="preserve"> </w:t>
      </w:r>
      <w:r w:rsidR="00381DFE">
        <w:rPr>
          <w:rFonts w:ascii="Times New Roman" w:hAnsi="Times New Roman"/>
          <w:b/>
          <w:sz w:val="28"/>
          <w:szCs w:val="28"/>
        </w:rPr>
        <w:t xml:space="preserve">Tel: </w:t>
      </w:r>
      <w:r w:rsidRPr="00E7067F">
        <w:rPr>
          <w:rFonts w:ascii="Times New Roman" w:hAnsi="Times New Roman"/>
          <w:b/>
          <w:sz w:val="36"/>
          <w:szCs w:val="36"/>
        </w:rPr>
        <w:t>07</w:t>
      </w:r>
      <w:r w:rsidR="002623FE">
        <w:rPr>
          <w:rFonts w:ascii="Times New Roman" w:hAnsi="Times New Roman"/>
          <w:b/>
          <w:sz w:val="36"/>
          <w:szCs w:val="36"/>
        </w:rPr>
        <w:t>59375679</w:t>
      </w:r>
      <w:r w:rsidRPr="00E7067F">
        <w:rPr>
          <w:rFonts w:ascii="Times New Roman" w:hAnsi="Times New Roman"/>
          <w:b/>
          <w:sz w:val="28"/>
          <w:szCs w:val="28"/>
        </w:rPr>
        <w:t xml:space="preserve"> </w:t>
      </w:r>
      <w:r>
        <w:rPr>
          <w:rFonts w:ascii="Times New Roman" w:hAnsi="Times New Roman"/>
          <w:b/>
          <w:sz w:val="28"/>
          <w:szCs w:val="28"/>
        </w:rPr>
        <w:t xml:space="preserve">– </w:t>
      </w:r>
      <w:r w:rsidR="002623FE">
        <w:rPr>
          <w:rFonts w:ascii="Times New Roman" w:hAnsi="Times New Roman"/>
          <w:b/>
          <w:sz w:val="28"/>
          <w:szCs w:val="28"/>
        </w:rPr>
        <w:t>Aurelia Fâcu</w:t>
      </w:r>
      <w:r>
        <w:rPr>
          <w:rFonts w:ascii="Times New Roman" w:hAnsi="Times New Roman"/>
          <w:b/>
          <w:sz w:val="28"/>
          <w:szCs w:val="28"/>
        </w:rPr>
        <w:t>, inspector școlar pentru educație timpurie</w:t>
      </w:r>
    </w:p>
    <w:p w14:paraId="42D6764A" w14:textId="77777777" w:rsidR="00E7067F" w:rsidRDefault="00DE01C9" w:rsidP="007F579B">
      <w:pPr>
        <w:spacing w:after="0" w:line="360" w:lineRule="auto"/>
        <w:rPr>
          <w:rFonts w:ascii="Times New Roman" w:hAnsi="Times New Roman"/>
          <w:b/>
          <w:sz w:val="28"/>
          <w:szCs w:val="28"/>
        </w:rPr>
      </w:pPr>
      <w:r>
        <w:rPr>
          <w:rFonts w:ascii="Times New Roman" w:hAnsi="Times New Roman"/>
          <w:b/>
          <w:sz w:val="28"/>
          <w:szCs w:val="28"/>
        </w:rPr>
        <w:t>Luni-Joi : 10.00- 15.0</w:t>
      </w:r>
      <w:r w:rsidR="00E7067F">
        <w:rPr>
          <w:rFonts w:ascii="Times New Roman" w:hAnsi="Times New Roman"/>
          <w:b/>
          <w:sz w:val="28"/>
          <w:szCs w:val="28"/>
        </w:rPr>
        <w:t>0</w:t>
      </w:r>
    </w:p>
    <w:p w14:paraId="3884DDB5" w14:textId="77777777" w:rsidR="00E7067F" w:rsidRDefault="00DE01C9" w:rsidP="007F579B">
      <w:pPr>
        <w:spacing w:after="0" w:line="360" w:lineRule="auto"/>
        <w:rPr>
          <w:rFonts w:ascii="Times New Roman" w:hAnsi="Times New Roman"/>
          <w:b/>
          <w:sz w:val="28"/>
          <w:szCs w:val="28"/>
        </w:rPr>
      </w:pPr>
      <w:r>
        <w:rPr>
          <w:rFonts w:ascii="Times New Roman" w:hAnsi="Times New Roman"/>
          <w:b/>
          <w:sz w:val="28"/>
          <w:szCs w:val="28"/>
        </w:rPr>
        <w:t>Vineri: 10.00- 12</w:t>
      </w:r>
      <w:r w:rsidR="00E7067F">
        <w:rPr>
          <w:rFonts w:ascii="Times New Roman" w:hAnsi="Times New Roman"/>
          <w:b/>
          <w:sz w:val="28"/>
          <w:szCs w:val="28"/>
        </w:rPr>
        <w:t>.00</w:t>
      </w:r>
    </w:p>
    <w:p w14:paraId="5C3A4703" w14:textId="77777777" w:rsidR="00E7067F" w:rsidRPr="00E7067F" w:rsidRDefault="00E7067F" w:rsidP="007F579B">
      <w:pPr>
        <w:spacing w:after="0" w:line="360" w:lineRule="auto"/>
        <w:rPr>
          <w:rFonts w:ascii="Times New Roman" w:hAnsi="Times New Roman"/>
          <w:b/>
          <w:sz w:val="28"/>
          <w:szCs w:val="28"/>
        </w:rPr>
      </w:pPr>
    </w:p>
    <w:sectPr w:rsidR="00E7067F" w:rsidRPr="00E7067F" w:rsidSect="00F756A4">
      <w:headerReference w:type="default" r:id="rId8"/>
      <w:pgSz w:w="16838" w:h="11906" w:orient="landscape" w:code="9"/>
      <w:pgMar w:top="1418" w:right="1276" w:bottom="709" w:left="1134"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77DC4" w14:textId="77777777" w:rsidR="00E30BA3" w:rsidRDefault="00E30BA3" w:rsidP="0015267A">
      <w:pPr>
        <w:spacing w:after="0" w:line="240" w:lineRule="auto"/>
      </w:pPr>
      <w:r>
        <w:separator/>
      </w:r>
    </w:p>
  </w:endnote>
  <w:endnote w:type="continuationSeparator" w:id="0">
    <w:p w14:paraId="738F158B" w14:textId="77777777" w:rsidR="00E30BA3" w:rsidRDefault="00E30BA3" w:rsidP="00152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1E456" w14:textId="77777777" w:rsidR="00E30BA3" w:rsidRDefault="00E30BA3" w:rsidP="0015267A">
      <w:pPr>
        <w:spacing w:after="0" w:line="240" w:lineRule="auto"/>
      </w:pPr>
      <w:r>
        <w:separator/>
      </w:r>
    </w:p>
  </w:footnote>
  <w:footnote w:type="continuationSeparator" w:id="0">
    <w:p w14:paraId="63CA1E7F" w14:textId="77777777" w:rsidR="00E30BA3" w:rsidRDefault="00E30BA3" w:rsidP="001526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0EC5B" w14:textId="05BA0DF7" w:rsidR="007F579B" w:rsidRDefault="002623FE">
    <w:pPr>
      <w:pStyle w:val="Header"/>
    </w:pPr>
    <w:r w:rsidRPr="0066505A">
      <w:rPr>
        <w:noProof/>
      </w:rPr>
      <w:drawing>
        <wp:inline distT="0" distB="0" distL="0" distR="0" wp14:anchorId="4DB681D0" wp14:editId="6D9EF488">
          <wp:extent cx="666750" cy="762000"/>
          <wp:effectExtent l="0" t="0" r="0" b="0"/>
          <wp:docPr id="833821724" name="Picture 83382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r w:rsidR="00DE01C9">
      <w:rPr>
        <w:noProof/>
        <w:lang w:eastAsia="ro-RO"/>
      </w:rPr>
      <w:drawing>
        <wp:anchor distT="0" distB="0" distL="114300" distR="114300" simplePos="0" relativeHeight="251661312" behindDoc="0" locked="0" layoutInCell="1" allowOverlap="1" wp14:anchorId="71CB1B5F" wp14:editId="17E5F7A3">
          <wp:simplePos x="0" y="0"/>
          <wp:positionH relativeFrom="margin">
            <wp:posOffset>6861810</wp:posOffset>
          </wp:positionH>
          <wp:positionV relativeFrom="paragraph">
            <wp:posOffset>-213995</wp:posOffset>
          </wp:positionV>
          <wp:extent cx="2514600" cy="444500"/>
          <wp:effectExtent l="0" t="0" r="0" b="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C.jpeg"/>
                  <pic:cNvPicPr/>
                </pic:nvPicPr>
                <pic:blipFill>
                  <a:blip r:embed="rId2">
                    <a:extLst>
                      <a:ext uri="{28A0092B-C50C-407E-A947-70E740481C1C}">
                        <a14:useLocalDpi xmlns:a14="http://schemas.microsoft.com/office/drawing/2010/main" val="0"/>
                      </a:ext>
                    </a:extLst>
                  </a:blip>
                  <a:stretch>
                    <a:fillRect/>
                  </a:stretch>
                </pic:blipFill>
                <pic:spPr>
                  <a:xfrm>
                    <a:off x="0" y="0"/>
                    <a:ext cx="2514600" cy="444500"/>
                  </a:xfrm>
                  <a:prstGeom prst="rect">
                    <a:avLst/>
                  </a:prstGeom>
                </pic:spPr>
              </pic:pic>
            </a:graphicData>
          </a:graphic>
          <wp14:sizeRelH relativeFrom="page">
            <wp14:pctWidth>0</wp14:pctWidth>
          </wp14:sizeRelH>
          <wp14:sizeRelV relativeFrom="page">
            <wp14:pctHeight>0</wp14:pctHeight>
          </wp14:sizeRelV>
        </wp:anchor>
      </w:drawing>
    </w:r>
  </w:p>
  <w:p w14:paraId="3D983959" w14:textId="77777777" w:rsidR="007F579B" w:rsidRDefault="007F579B">
    <w:pPr>
      <w:pStyle w:val="Header"/>
    </w:pPr>
    <w:r>
      <w:rPr>
        <w:noProof/>
        <w:lang w:eastAsia="ro-RO"/>
      </w:rPr>
      <mc:AlternateContent>
        <mc:Choice Requires="wps">
          <w:drawing>
            <wp:anchor distT="4294967295" distB="4294967295" distL="114300" distR="114300" simplePos="0" relativeHeight="251659264" behindDoc="0" locked="0" layoutInCell="1" allowOverlap="1" wp14:anchorId="3D09E1E0" wp14:editId="3F2B1927">
              <wp:simplePos x="0" y="0"/>
              <wp:positionH relativeFrom="column">
                <wp:posOffset>-240030</wp:posOffset>
              </wp:positionH>
              <wp:positionV relativeFrom="paragraph">
                <wp:posOffset>118110</wp:posOffset>
              </wp:positionV>
              <wp:extent cx="9715500" cy="22860"/>
              <wp:effectExtent l="0" t="0" r="19050" b="3429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1550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6DB58" id="Straight Connector 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9pt,9.3pt" to="746.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" strokecolor="#4472c4 [3204]"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D1A46"/>
    <w:multiLevelType w:val="multilevel"/>
    <w:tmpl w:val="69F2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30456"/>
    <w:multiLevelType w:val="multilevel"/>
    <w:tmpl w:val="28B0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8D4FB8"/>
    <w:multiLevelType w:val="multilevel"/>
    <w:tmpl w:val="104C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533A8"/>
    <w:multiLevelType w:val="multilevel"/>
    <w:tmpl w:val="FE20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B4063"/>
    <w:multiLevelType w:val="multilevel"/>
    <w:tmpl w:val="9D9E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4217D8"/>
    <w:multiLevelType w:val="multilevel"/>
    <w:tmpl w:val="E3CC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277686"/>
    <w:multiLevelType w:val="hybridMultilevel"/>
    <w:tmpl w:val="AB30ED5C"/>
    <w:lvl w:ilvl="0" w:tplc="B966F104">
      <w:start w:val="1"/>
      <w:numFmt w:val="bullet"/>
      <w:lvlText w:val="-"/>
      <w:lvlJc w:val="left"/>
      <w:pPr>
        <w:ind w:left="2938" w:hanging="360"/>
      </w:pPr>
      <w:rPr>
        <w:rFonts w:ascii="Times New Roman" w:eastAsia="Calibri" w:hAnsi="Times New Roman" w:cs="Times New Roman" w:hint="default"/>
      </w:rPr>
    </w:lvl>
    <w:lvl w:ilvl="1" w:tplc="04090003" w:tentative="1">
      <w:start w:val="1"/>
      <w:numFmt w:val="bullet"/>
      <w:lvlText w:val="o"/>
      <w:lvlJc w:val="left"/>
      <w:pPr>
        <w:ind w:left="3658" w:hanging="360"/>
      </w:pPr>
      <w:rPr>
        <w:rFonts w:ascii="Courier New" w:hAnsi="Courier New" w:cs="Courier New" w:hint="default"/>
      </w:rPr>
    </w:lvl>
    <w:lvl w:ilvl="2" w:tplc="04090005" w:tentative="1">
      <w:start w:val="1"/>
      <w:numFmt w:val="bullet"/>
      <w:lvlText w:val=""/>
      <w:lvlJc w:val="left"/>
      <w:pPr>
        <w:ind w:left="4378" w:hanging="360"/>
      </w:pPr>
      <w:rPr>
        <w:rFonts w:ascii="Wingdings" w:hAnsi="Wingdings" w:hint="default"/>
      </w:rPr>
    </w:lvl>
    <w:lvl w:ilvl="3" w:tplc="04090001" w:tentative="1">
      <w:start w:val="1"/>
      <w:numFmt w:val="bullet"/>
      <w:lvlText w:val=""/>
      <w:lvlJc w:val="left"/>
      <w:pPr>
        <w:ind w:left="5098" w:hanging="360"/>
      </w:pPr>
      <w:rPr>
        <w:rFonts w:ascii="Symbol" w:hAnsi="Symbol" w:hint="default"/>
      </w:rPr>
    </w:lvl>
    <w:lvl w:ilvl="4" w:tplc="04090003" w:tentative="1">
      <w:start w:val="1"/>
      <w:numFmt w:val="bullet"/>
      <w:lvlText w:val="o"/>
      <w:lvlJc w:val="left"/>
      <w:pPr>
        <w:ind w:left="5818" w:hanging="360"/>
      </w:pPr>
      <w:rPr>
        <w:rFonts w:ascii="Courier New" w:hAnsi="Courier New" w:cs="Courier New" w:hint="default"/>
      </w:rPr>
    </w:lvl>
    <w:lvl w:ilvl="5" w:tplc="04090005" w:tentative="1">
      <w:start w:val="1"/>
      <w:numFmt w:val="bullet"/>
      <w:lvlText w:val=""/>
      <w:lvlJc w:val="left"/>
      <w:pPr>
        <w:ind w:left="6538" w:hanging="360"/>
      </w:pPr>
      <w:rPr>
        <w:rFonts w:ascii="Wingdings" w:hAnsi="Wingdings" w:hint="default"/>
      </w:rPr>
    </w:lvl>
    <w:lvl w:ilvl="6" w:tplc="04090001" w:tentative="1">
      <w:start w:val="1"/>
      <w:numFmt w:val="bullet"/>
      <w:lvlText w:val=""/>
      <w:lvlJc w:val="left"/>
      <w:pPr>
        <w:ind w:left="7258" w:hanging="360"/>
      </w:pPr>
      <w:rPr>
        <w:rFonts w:ascii="Symbol" w:hAnsi="Symbol" w:hint="default"/>
      </w:rPr>
    </w:lvl>
    <w:lvl w:ilvl="7" w:tplc="04090003" w:tentative="1">
      <w:start w:val="1"/>
      <w:numFmt w:val="bullet"/>
      <w:lvlText w:val="o"/>
      <w:lvlJc w:val="left"/>
      <w:pPr>
        <w:ind w:left="7978" w:hanging="360"/>
      </w:pPr>
      <w:rPr>
        <w:rFonts w:ascii="Courier New" w:hAnsi="Courier New" w:cs="Courier New" w:hint="default"/>
      </w:rPr>
    </w:lvl>
    <w:lvl w:ilvl="8" w:tplc="04090005" w:tentative="1">
      <w:start w:val="1"/>
      <w:numFmt w:val="bullet"/>
      <w:lvlText w:val=""/>
      <w:lvlJc w:val="left"/>
      <w:pPr>
        <w:ind w:left="8698" w:hanging="360"/>
      </w:pPr>
      <w:rPr>
        <w:rFonts w:ascii="Wingdings" w:hAnsi="Wingdings" w:hint="default"/>
      </w:rPr>
    </w:lvl>
  </w:abstractNum>
  <w:abstractNum w:abstractNumId="7" w15:restartNumberingAfterBreak="0">
    <w:nsid w:val="4EC342C6"/>
    <w:multiLevelType w:val="hybridMultilevel"/>
    <w:tmpl w:val="0DAE2C38"/>
    <w:lvl w:ilvl="0" w:tplc="F1D62D44">
      <w:start w:val="1"/>
      <w:numFmt w:val="bullet"/>
      <w:lvlText w:val="-"/>
      <w:lvlJc w:val="left"/>
      <w:pPr>
        <w:ind w:left="3298" w:hanging="360"/>
      </w:pPr>
      <w:rPr>
        <w:rFonts w:ascii="Times New Roman" w:eastAsia="Calibri" w:hAnsi="Times New Roman" w:cs="Times New Roman" w:hint="default"/>
      </w:rPr>
    </w:lvl>
    <w:lvl w:ilvl="1" w:tplc="04090003" w:tentative="1">
      <w:start w:val="1"/>
      <w:numFmt w:val="bullet"/>
      <w:lvlText w:val="o"/>
      <w:lvlJc w:val="left"/>
      <w:pPr>
        <w:ind w:left="4018" w:hanging="360"/>
      </w:pPr>
      <w:rPr>
        <w:rFonts w:ascii="Courier New" w:hAnsi="Courier New" w:cs="Courier New" w:hint="default"/>
      </w:rPr>
    </w:lvl>
    <w:lvl w:ilvl="2" w:tplc="04090005" w:tentative="1">
      <w:start w:val="1"/>
      <w:numFmt w:val="bullet"/>
      <w:lvlText w:val=""/>
      <w:lvlJc w:val="left"/>
      <w:pPr>
        <w:ind w:left="4738" w:hanging="360"/>
      </w:pPr>
      <w:rPr>
        <w:rFonts w:ascii="Wingdings" w:hAnsi="Wingdings" w:hint="default"/>
      </w:rPr>
    </w:lvl>
    <w:lvl w:ilvl="3" w:tplc="04090001" w:tentative="1">
      <w:start w:val="1"/>
      <w:numFmt w:val="bullet"/>
      <w:lvlText w:val=""/>
      <w:lvlJc w:val="left"/>
      <w:pPr>
        <w:ind w:left="5458" w:hanging="360"/>
      </w:pPr>
      <w:rPr>
        <w:rFonts w:ascii="Symbol" w:hAnsi="Symbol" w:hint="default"/>
      </w:rPr>
    </w:lvl>
    <w:lvl w:ilvl="4" w:tplc="04090003" w:tentative="1">
      <w:start w:val="1"/>
      <w:numFmt w:val="bullet"/>
      <w:lvlText w:val="o"/>
      <w:lvlJc w:val="left"/>
      <w:pPr>
        <w:ind w:left="6178" w:hanging="360"/>
      </w:pPr>
      <w:rPr>
        <w:rFonts w:ascii="Courier New" w:hAnsi="Courier New" w:cs="Courier New" w:hint="default"/>
      </w:rPr>
    </w:lvl>
    <w:lvl w:ilvl="5" w:tplc="04090005" w:tentative="1">
      <w:start w:val="1"/>
      <w:numFmt w:val="bullet"/>
      <w:lvlText w:val=""/>
      <w:lvlJc w:val="left"/>
      <w:pPr>
        <w:ind w:left="6898" w:hanging="360"/>
      </w:pPr>
      <w:rPr>
        <w:rFonts w:ascii="Wingdings" w:hAnsi="Wingdings" w:hint="default"/>
      </w:rPr>
    </w:lvl>
    <w:lvl w:ilvl="6" w:tplc="04090001" w:tentative="1">
      <w:start w:val="1"/>
      <w:numFmt w:val="bullet"/>
      <w:lvlText w:val=""/>
      <w:lvlJc w:val="left"/>
      <w:pPr>
        <w:ind w:left="7618" w:hanging="360"/>
      </w:pPr>
      <w:rPr>
        <w:rFonts w:ascii="Symbol" w:hAnsi="Symbol" w:hint="default"/>
      </w:rPr>
    </w:lvl>
    <w:lvl w:ilvl="7" w:tplc="04090003" w:tentative="1">
      <w:start w:val="1"/>
      <w:numFmt w:val="bullet"/>
      <w:lvlText w:val="o"/>
      <w:lvlJc w:val="left"/>
      <w:pPr>
        <w:ind w:left="8338" w:hanging="360"/>
      </w:pPr>
      <w:rPr>
        <w:rFonts w:ascii="Courier New" w:hAnsi="Courier New" w:cs="Courier New" w:hint="default"/>
      </w:rPr>
    </w:lvl>
    <w:lvl w:ilvl="8" w:tplc="04090005" w:tentative="1">
      <w:start w:val="1"/>
      <w:numFmt w:val="bullet"/>
      <w:lvlText w:val=""/>
      <w:lvlJc w:val="left"/>
      <w:pPr>
        <w:ind w:left="9058" w:hanging="360"/>
      </w:pPr>
      <w:rPr>
        <w:rFonts w:ascii="Wingdings" w:hAnsi="Wingdings" w:hint="default"/>
      </w:rPr>
    </w:lvl>
  </w:abstractNum>
  <w:abstractNum w:abstractNumId="8" w15:restartNumberingAfterBreak="0">
    <w:nsid w:val="53C73C97"/>
    <w:multiLevelType w:val="hybridMultilevel"/>
    <w:tmpl w:val="79F2A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D01BBA"/>
    <w:multiLevelType w:val="multilevel"/>
    <w:tmpl w:val="E576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A66658"/>
    <w:multiLevelType w:val="hybridMultilevel"/>
    <w:tmpl w:val="3A308F00"/>
    <w:lvl w:ilvl="0" w:tplc="FFF4DB36">
      <w:numFmt w:val="bullet"/>
      <w:lvlText w:val="-"/>
      <w:lvlJc w:val="left"/>
      <w:pPr>
        <w:ind w:left="1069" w:hanging="360"/>
      </w:pPr>
      <w:rPr>
        <w:rFonts w:ascii="Times New Roman" w:eastAsia="Calibri"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1" w15:restartNumberingAfterBreak="0">
    <w:nsid w:val="650B30F1"/>
    <w:multiLevelType w:val="hybridMultilevel"/>
    <w:tmpl w:val="18C0EFAE"/>
    <w:lvl w:ilvl="0" w:tplc="20908D1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16cid:durableId="482703330">
    <w:abstractNumId w:val="5"/>
  </w:num>
  <w:num w:numId="2" w16cid:durableId="1394501681">
    <w:abstractNumId w:val="10"/>
  </w:num>
  <w:num w:numId="3" w16cid:durableId="790786779">
    <w:abstractNumId w:val="11"/>
  </w:num>
  <w:num w:numId="4" w16cid:durableId="1175729757">
    <w:abstractNumId w:val="6"/>
  </w:num>
  <w:num w:numId="5" w16cid:durableId="2011984958">
    <w:abstractNumId w:val="7"/>
  </w:num>
  <w:num w:numId="6" w16cid:durableId="2029719532">
    <w:abstractNumId w:val="8"/>
  </w:num>
  <w:num w:numId="7" w16cid:durableId="110781225">
    <w:abstractNumId w:val="2"/>
  </w:num>
  <w:num w:numId="8" w16cid:durableId="1921409522">
    <w:abstractNumId w:val="9"/>
  </w:num>
  <w:num w:numId="9" w16cid:durableId="1438476819">
    <w:abstractNumId w:val="1"/>
  </w:num>
  <w:num w:numId="10" w16cid:durableId="627860218">
    <w:abstractNumId w:val="4"/>
  </w:num>
  <w:num w:numId="11" w16cid:durableId="621499893">
    <w:abstractNumId w:val="3"/>
  </w:num>
  <w:num w:numId="12" w16cid:durableId="459690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A41"/>
    <w:rsid w:val="00022474"/>
    <w:rsid w:val="000655A6"/>
    <w:rsid w:val="00070500"/>
    <w:rsid w:val="00070610"/>
    <w:rsid w:val="00070C24"/>
    <w:rsid w:val="000738F0"/>
    <w:rsid w:val="00076BB4"/>
    <w:rsid w:val="000B0C63"/>
    <w:rsid w:val="000B2A08"/>
    <w:rsid w:val="000B332A"/>
    <w:rsid w:val="00113CCF"/>
    <w:rsid w:val="00147831"/>
    <w:rsid w:val="0015267A"/>
    <w:rsid w:val="00155E87"/>
    <w:rsid w:val="00174104"/>
    <w:rsid w:val="00181376"/>
    <w:rsid w:val="00196942"/>
    <w:rsid w:val="00197986"/>
    <w:rsid w:val="001A01F6"/>
    <w:rsid w:val="001D7F76"/>
    <w:rsid w:val="0022092C"/>
    <w:rsid w:val="00225083"/>
    <w:rsid w:val="0024335F"/>
    <w:rsid w:val="0026068C"/>
    <w:rsid w:val="002623FE"/>
    <w:rsid w:val="002965A6"/>
    <w:rsid w:val="002A5389"/>
    <w:rsid w:val="002B436C"/>
    <w:rsid w:val="002C0088"/>
    <w:rsid w:val="002C4785"/>
    <w:rsid w:val="002E17F9"/>
    <w:rsid w:val="002E4025"/>
    <w:rsid w:val="0030271E"/>
    <w:rsid w:val="003027BC"/>
    <w:rsid w:val="00305505"/>
    <w:rsid w:val="003162C5"/>
    <w:rsid w:val="0032342A"/>
    <w:rsid w:val="00325B3D"/>
    <w:rsid w:val="00336780"/>
    <w:rsid w:val="00363D72"/>
    <w:rsid w:val="003669CD"/>
    <w:rsid w:val="003676F4"/>
    <w:rsid w:val="003814E1"/>
    <w:rsid w:val="00381DFE"/>
    <w:rsid w:val="003B5233"/>
    <w:rsid w:val="003B6614"/>
    <w:rsid w:val="003C5E00"/>
    <w:rsid w:val="003C6B4F"/>
    <w:rsid w:val="003E48E9"/>
    <w:rsid w:val="003F09BA"/>
    <w:rsid w:val="004011A7"/>
    <w:rsid w:val="00416C01"/>
    <w:rsid w:val="00432D4C"/>
    <w:rsid w:val="00433A9C"/>
    <w:rsid w:val="00434CE8"/>
    <w:rsid w:val="00440E67"/>
    <w:rsid w:val="00443A71"/>
    <w:rsid w:val="00450D1F"/>
    <w:rsid w:val="00484E3A"/>
    <w:rsid w:val="004B3A88"/>
    <w:rsid w:val="004B6211"/>
    <w:rsid w:val="004C455D"/>
    <w:rsid w:val="0050297E"/>
    <w:rsid w:val="00502B92"/>
    <w:rsid w:val="00536334"/>
    <w:rsid w:val="005506B0"/>
    <w:rsid w:val="00566A72"/>
    <w:rsid w:val="00583FDF"/>
    <w:rsid w:val="0059425B"/>
    <w:rsid w:val="005F0CEC"/>
    <w:rsid w:val="006064CA"/>
    <w:rsid w:val="00625556"/>
    <w:rsid w:val="00634744"/>
    <w:rsid w:val="00635C09"/>
    <w:rsid w:val="0067320A"/>
    <w:rsid w:val="00690340"/>
    <w:rsid w:val="006A3B0E"/>
    <w:rsid w:val="006B15D5"/>
    <w:rsid w:val="006B386A"/>
    <w:rsid w:val="006C3D0C"/>
    <w:rsid w:val="006D0489"/>
    <w:rsid w:val="006E6F0E"/>
    <w:rsid w:val="0073258A"/>
    <w:rsid w:val="00740DC1"/>
    <w:rsid w:val="00751E6F"/>
    <w:rsid w:val="00756FCD"/>
    <w:rsid w:val="00761044"/>
    <w:rsid w:val="007807BA"/>
    <w:rsid w:val="00780EB7"/>
    <w:rsid w:val="0078600C"/>
    <w:rsid w:val="007962D4"/>
    <w:rsid w:val="007A3EBE"/>
    <w:rsid w:val="007C6E84"/>
    <w:rsid w:val="007E6CA0"/>
    <w:rsid w:val="007F579B"/>
    <w:rsid w:val="008301CB"/>
    <w:rsid w:val="00844F2B"/>
    <w:rsid w:val="008513E2"/>
    <w:rsid w:val="00852588"/>
    <w:rsid w:val="00865845"/>
    <w:rsid w:val="008679EA"/>
    <w:rsid w:val="008707BB"/>
    <w:rsid w:val="008854C1"/>
    <w:rsid w:val="008900D9"/>
    <w:rsid w:val="00892A9F"/>
    <w:rsid w:val="0089461F"/>
    <w:rsid w:val="008A298D"/>
    <w:rsid w:val="008C7886"/>
    <w:rsid w:val="0090256E"/>
    <w:rsid w:val="00935AA4"/>
    <w:rsid w:val="00943B60"/>
    <w:rsid w:val="00955C93"/>
    <w:rsid w:val="009721E5"/>
    <w:rsid w:val="009A2296"/>
    <w:rsid w:val="009C177C"/>
    <w:rsid w:val="00A06AC2"/>
    <w:rsid w:val="00A244AA"/>
    <w:rsid w:val="00A645DC"/>
    <w:rsid w:val="00A729E2"/>
    <w:rsid w:val="00A77A2D"/>
    <w:rsid w:val="00A81DF6"/>
    <w:rsid w:val="00AA68E8"/>
    <w:rsid w:val="00AB4276"/>
    <w:rsid w:val="00AB427E"/>
    <w:rsid w:val="00AD276E"/>
    <w:rsid w:val="00AE07F8"/>
    <w:rsid w:val="00B04FFE"/>
    <w:rsid w:val="00B10F5A"/>
    <w:rsid w:val="00B34C26"/>
    <w:rsid w:val="00B908D4"/>
    <w:rsid w:val="00BA0C12"/>
    <w:rsid w:val="00BE7DA7"/>
    <w:rsid w:val="00C10F74"/>
    <w:rsid w:val="00C26D44"/>
    <w:rsid w:val="00C27886"/>
    <w:rsid w:val="00C47343"/>
    <w:rsid w:val="00C55EBA"/>
    <w:rsid w:val="00C72A1A"/>
    <w:rsid w:val="00C75035"/>
    <w:rsid w:val="00C80367"/>
    <w:rsid w:val="00C861B5"/>
    <w:rsid w:val="00C90EF5"/>
    <w:rsid w:val="00C95FE7"/>
    <w:rsid w:val="00CB0006"/>
    <w:rsid w:val="00CB68B6"/>
    <w:rsid w:val="00CC46DC"/>
    <w:rsid w:val="00D14E02"/>
    <w:rsid w:val="00D1782A"/>
    <w:rsid w:val="00D4047A"/>
    <w:rsid w:val="00D44E6D"/>
    <w:rsid w:val="00D657F4"/>
    <w:rsid w:val="00D95978"/>
    <w:rsid w:val="00DB4A62"/>
    <w:rsid w:val="00DE01C9"/>
    <w:rsid w:val="00E000D9"/>
    <w:rsid w:val="00E1417E"/>
    <w:rsid w:val="00E14B49"/>
    <w:rsid w:val="00E30BA3"/>
    <w:rsid w:val="00E30CEA"/>
    <w:rsid w:val="00E31F31"/>
    <w:rsid w:val="00E35AB7"/>
    <w:rsid w:val="00E40751"/>
    <w:rsid w:val="00E54962"/>
    <w:rsid w:val="00E54ABC"/>
    <w:rsid w:val="00E7067F"/>
    <w:rsid w:val="00E70746"/>
    <w:rsid w:val="00E73395"/>
    <w:rsid w:val="00E852C6"/>
    <w:rsid w:val="00E91877"/>
    <w:rsid w:val="00E935B5"/>
    <w:rsid w:val="00EA6E21"/>
    <w:rsid w:val="00EC137C"/>
    <w:rsid w:val="00EE0E00"/>
    <w:rsid w:val="00EE7338"/>
    <w:rsid w:val="00EF4C06"/>
    <w:rsid w:val="00EF79D5"/>
    <w:rsid w:val="00F2010D"/>
    <w:rsid w:val="00F33A41"/>
    <w:rsid w:val="00F46868"/>
    <w:rsid w:val="00F60043"/>
    <w:rsid w:val="00F712A2"/>
    <w:rsid w:val="00F756A4"/>
    <w:rsid w:val="00F803FA"/>
    <w:rsid w:val="00F946FF"/>
    <w:rsid w:val="00FA26C2"/>
    <w:rsid w:val="00FD1864"/>
    <w:rsid w:val="00FD1A6B"/>
    <w:rsid w:val="00FE741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52B6F"/>
  <w15:docId w15:val="{0DFC1FBF-3A92-485D-B8FC-5A46E0D9C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DC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67A"/>
  </w:style>
  <w:style w:type="paragraph" w:styleId="Footer">
    <w:name w:val="footer"/>
    <w:basedOn w:val="Normal"/>
    <w:link w:val="FooterChar"/>
    <w:uiPriority w:val="99"/>
    <w:unhideWhenUsed/>
    <w:rsid w:val="00152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67A"/>
  </w:style>
  <w:style w:type="paragraph" w:styleId="BalloonText">
    <w:name w:val="Balloon Text"/>
    <w:basedOn w:val="Normal"/>
    <w:link w:val="BalloonTextChar"/>
    <w:uiPriority w:val="99"/>
    <w:semiHidden/>
    <w:unhideWhenUsed/>
    <w:rsid w:val="00732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58A"/>
    <w:rPr>
      <w:rFonts w:ascii="Segoe UI" w:eastAsia="Calibri" w:hAnsi="Segoe UI" w:cs="Segoe UI"/>
      <w:sz w:val="18"/>
      <w:szCs w:val="18"/>
    </w:rPr>
  </w:style>
  <w:style w:type="paragraph" w:styleId="ListParagraph">
    <w:name w:val="List Paragraph"/>
    <w:basedOn w:val="Normal"/>
    <w:uiPriority w:val="34"/>
    <w:qFormat/>
    <w:rsid w:val="00634744"/>
    <w:pPr>
      <w:ind w:left="720"/>
      <w:contextualSpacing/>
    </w:pPr>
  </w:style>
  <w:style w:type="paragraph" w:styleId="NoSpacing">
    <w:name w:val="No Spacing"/>
    <w:uiPriority w:val="1"/>
    <w:qFormat/>
    <w:rsid w:val="00935AA4"/>
    <w:pPr>
      <w:spacing w:after="0" w:line="240" w:lineRule="auto"/>
    </w:pPr>
    <w:rPr>
      <w:rFonts w:ascii="Calibri" w:eastAsia="Times New Roman" w:hAnsi="Calibri" w:cs="Calibri"/>
    </w:rPr>
  </w:style>
  <w:style w:type="character" w:styleId="Hyperlink">
    <w:name w:val="Hyperlink"/>
    <w:basedOn w:val="DefaultParagraphFont"/>
    <w:uiPriority w:val="99"/>
    <w:unhideWhenUsed/>
    <w:rsid w:val="00433A9C"/>
    <w:rPr>
      <w:color w:val="0563C1" w:themeColor="hyperlink"/>
      <w:u w:val="single"/>
    </w:rPr>
  </w:style>
  <w:style w:type="table" w:styleId="TableGrid">
    <w:name w:val="Table Grid"/>
    <w:basedOn w:val="TableNormal"/>
    <w:uiPriority w:val="39"/>
    <w:rsid w:val="00F71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11090">
      <w:bodyDiv w:val="1"/>
      <w:marLeft w:val="0"/>
      <w:marRight w:val="0"/>
      <w:marTop w:val="0"/>
      <w:marBottom w:val="0"/>
      <w:divBdr>
        <w:top w:val="none" w:sz="0" w:space="0" w:color="auto"/>
        <w:left w:val="none" w:sz="0" w:space="0" w:color="auto"/>
        <w:bottom w:val="none" w:sz="0" w:space="0" w:color="auto"/>
        <w:right w:val="none" w:sz="0" w:space="0" w:color="auto"/>
      </w:divBdr>
    </w:div>
    <w:div w:id="151334773">
      <w:bodyDiv w:val="1"/>
      <w:marLeft w:val="0"/>
      <w:marRight w:val="0"/>
      <w:marTop w:val="0"/>
      <w:marBottom w:val="0"/>
      <w:divBdr>
        <w:top w:val="none" w:sz="0" w:space="0" w:color="auto"/>
        <w:left w:val="none" w:sz="0" w:space="0" w:color="auto"/>
        <w:bottom w:val="none" w:sz="0" w:space="0" w:color="auto"/>
        <w:right w:val="none" w:sz="0" w:space="0" w:color="auto"/>
      </w:divBdr>
    </w:div>
    <w:div w:id="299917629">
      <w:bodyDiv w:val="1"/>
      <w:marLeft w:val="0"/>
      <w:marRight w:val="0"/>
      <w:marTop w:val="0"/>
      <w:marBottom w:val="0"/>
      <w:divBdr>
        <w:top w:val="none" w:sz="0" w:space="0" w:color="auto"/>
        <w:left w:val="none" w:sz="0" w:space="0" w:color="auto"/>
        <w:bottom w:val="none" w:sz="0" w:space="0" w:color="auto"/>
        <w:right w:val="none" w:sz="0" w:space="0" w:color="auto"/>
      </w:divBdr>
      <w:divsChild>
        <w:div w:id="1794904580">
          <w:blockQuote w:val="1"/>
          <w:marLeft w:val="0"/>
          <w:marRight w:val="0"/>
          <w:marTop w:val="0"/>
          <w:marBottom w:val="300"/>
          <w:divBdr>
            <w:top w:val="none" w:sz="0" w:space="0" w:color="auto"/>
            <w:left w:val="single" w:sz="36" w:space="15" w:color="EEEEEE"/>
            <w:bottom w:val="none" w:sz="0" w:space="0" w:color="auto"/>
            <w:right w:val="none" w:sz="0" w:space="0" w:color="auto"/>
          </w:divBdr>
        </w:div>
        <w:div w:id="1726100831">
          <w:blockQuote w:val="1"/>
          <w:marLeft w:val="0"/>
          <w:marRight w:val="0"/>
          <w:marTop w:val="0"/>
          <w:marBottom w:val="300"/>
          <w:divBdr>
            <w:top w:val="none" w:sz="0" w:space="0" w:color="auto"/>
            <w:left w:val="single" w:sz="36" w:space="15" w:color="EEEEEE"/>
            <w:bottom w:val="none" w:sz="0" w:space="0" w:color="auto"/>
            <w:right w:val="none" w:sz="0" w:space="0" w:color="auto"/>
          </w:divBdr>
        </w:div>
        <w:div w:id="458107204">
          <w:blockQuote w:val="1"/>
          <w:marLeft w:val="0"/>
          <w:marRight w:val="0"/>
          <w:marTop w:val="0"/>
          <w:marBottom w:val="300"/>
          <w:divBdr>
            <w:top w:val="none" w:sz="0" w:space="0" w:color="auto"/>
            <w:left w:val="single" w:sz="36" w:space="15" w:color="EEEEEE"/>
            <w:bottom w:val="none" w:sz="0" w:space="0" w:color="auto"/>
            <w:right w:val="none" w:sz="0" w:space="0" w:color="auto"/>
          </w:divBdr>
        </w:div>
        <w:div w:id="1007564377">
          <w:blockQuote w:val="1"/>
          <w:marLeft w:val="0"/>
          <w:marRight w:val="0"/>
          <w:marTop w:val="0"/>
          <w:marBottom w:val="300"/>
          <w:divBdr>
            <w:top w:val="none" w:sz="0" w:space="0" w:color="auto"/>
            <w:left w:val="single" w:sz="36" w:space="15" w:color="EEEEEE"/>
            <w:bottom w:val="none" w:sz="0" w:space="0" w:color="auto"/>
            <w:right w:val="none" w:sz="0" w:space="0" w:color="auto"/>
          </w:divBdr>
        </w:div>
        <w:div w:id="13190368">
          <w:blockQuote w:val="1"/>
          <w:marLeft w:val="0"/>
          <w:marRight w:val="0"/>
          <w:marTop w:val="0"/>
          <w:marBottom w:val="300"/>
          <w:divBdr>
            <w:top w:val="none" w:sz="0" w:space="0" w:color="auto"/>
            <w:left w:val="single" w:sz="36" w:space="15" w:color="EEEEEE"/>
            <w:bottom w:val="none" w:sz="0" w:space="0" w:color="auto"/>
            <w:right w:val="none" w:sz="0" w:space="0" w:color="auto"/>
          </w:divBdr>
        </w:div>
        <w:div w:id="2129811813">
          <w:blockQuote w:val="1"/>
          <w:marLeft w:val="0"/>
          <w:marRight w:val="0"/>
          <w:marTop w:val="0"/>
          <w:marBottom w:val="300"/>
          <w:divBdr>
            <w:top w:val="none" w:sz="0" w:space="0" w:color="auto"/>
            <w:left w:val="single" w:sz="36" w:space="15" w:color="EEEEEE"/>
            <w:bottom w:val="none" w:sz="0" w:space="0" w:color="auto"/>
            <w:right w:val="none" w:sz="0" w:space="0" w:color="auto"/>
          </w:divBdr>
        </w:div>
        <w:div w:id="16934091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41232330">
      <w:bodyDiv w:val="1"/>
      <w:marLeft w:val="0"/>
      <w:marRight w:val="0"/>
      <w:marTop w:val="0"/>
      <w:marBottom w:val="0"/>
      <w:divBdr>
        <w:top w:val="none" w:sz="0" w:space="0" w:color="auto"/>
        <w:left w:val="none" w:sz="0" w:space="0" w:color="auto"/>
        <w:bottom w:val="none" w:sz="0" w:space="0" w:color="auto"/>
        <w:right w:val="none" w:sz="0" w:space="0" w:color="auto"/>
      </w:divBdr>
    </w:div>
    <w:div w:id="1065764346">
      <w:bodyDiv w:val="1"/>
      <w:marLeft w:val="0"/>
      <w:marRight w:val="0"/>
      <w:marTop w:val="0"/>
      <w:marBottom w:val="0"/>
      <w:divBdr>
        <w:top w:val="none" w:sz="0" w:space="0" w:color="auto"/>
        <w:left w:val="none" w:sz="0" w:space="0" w:color="auto"/>
        <w:bottom w:val="none" w:sz="0" w:space="0" w:color="auto"/>
        <w:right w:val="none" w:sz="0" w:space="0" w:color="auto"/>
      </w:divBdr>
    </w:div>
    <w:div w:id="1145050214">
      <w:bodyDiv w:val="1"/>
      <w:marLeft w:val="0"/>
      <w:marRight w:val="0"/>
      <w:marTop w:val="0"/>
      <w:marBottom w:val="0"/>
      <w:divBdr>
        <w:top w:val="none" w:sz="0" w:space="0" w:color="auto"/>
        <w:left w:val="none" w:sz="0" w:space="0" w:color="auto"/>
        <w:bottom w:val="none" w:sz="0" w:space="0" w:color="auto"/>
        <w:right w:val="none" w:sz="0" w:space="0" w:color="auto"/>
      </w:divBdr>
      <w:divsChild>
        <w:div w:id="52891197">
          <w:marLeft w:val="0"/>
          <w:marRight w:val="0"/>
          <w:marTop w:val="0"/>
          <w:marBottom w:val="300"/>
          <w:divBdr>
            <w:top w:val="none" w:sz="0" w:space="0" w:color="auto"/>
            <w:left w:val="none" w:sz="0" w:space="0" w:color="auto"/>
            <w:bottom w:val="none" w:sz="0" w:space="0" w:color="auto"/>
            <w:right w:val="none" w:sz="0" w:space="0" w:color="auto"/>
          </w:divBdr>
        </w:div>
      </w:divsChild>
    </w:div>
    <w:div w:id="1300307141">
      <w:bodyDiv w:val="1"/>
      <w:marLeft w:val="0"/>
      <w:marRight w:val="0"/>
      <w:marTop w:val="0"/>
      <w:marBottom w:val="0"/>
      <w:divBdr>
        <w:top w:val="none" w:sz="0" w:space="0" w:color="auto"/>
        <w:left w:val="none" w:sz="0" w:space="0" w:color="auto"/>
        <w:bottom w:val="none" w:sz="0" w:space="0" w:color="auto"/>
        <w:right w:val="none" w:sz="0" w:space="0" w:color="auto"/>
      </w:divBdr>
    </w:div>
    <w:div w:id="1406955827">
      <w:bodyDiv w:val="1"/>
      <w:marLeft w:val="0"/>
      <w:marRight w:val="0"/>
      <w:marTop w:val="0"/>
      <w:marBottom w:val="0"/>
      <w:divBdr>
        <w:top w:val="none" w:sz="0" w:space="0" w:color="auto"/>
        <w:left w:val="none" w:sz="0" w:space="0" w:color="auto"/>
        <w:bottom w:val="none" w:sz="0" w:space="0" w:color="auto"/>
        <w:right w:val="none" w:sz="0" w:space="0" w:color="auto"/>
      </w:divBdr>
    </w:div>
    <w:div w:id="1440493989">
      <w:bodyDiv w:val="1"/>
      <w:marLeft w:val="0"/>
      <w:marRight w:val="0"/>
      <w:marTop w:val="0"/>
      <w:marBottom w:val="0"/>
      <w:divBdr>
        <w:top w:val="none" w:sz="0" w:space="0" w:color="auto"/>
        <w:left w:val="none" w:sz="0" w:space="0" w:color="auto"/>
        <w:bottom w:val="none" w:sz="0" w:space="0" w:color="auto"/>
        <w:right w:val="none" w:sz="0" w:space="0" w:color="auto"/>
      </w:divBdr>
    </w:div>
    <w:div w:id="193535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EFF0C-2D8A-48FB-90B3-8530F9FC8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2411</Words>
  <Characters>13748</Characters>
  <Application>Microsoft Office Word</Application>
  <DocSecurity>0</DocSecurity>
  <Lines>114</Lines>
  <Paragraphs>32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dc:creator>
  <cp:keywords/>
  <dc:description/>
  <cp:lastModifiedBy>ISJ-MH14</cp:lastModifiedBy>
  <cp:revision>3</cp:revision>
  <cp:lastPrinted>2021-11-05T08:31:00Z</cp:lastPrinted>
  <dcterms:created xsi:type="dcterms:W3CDTF">2025-05-16T09:49:00Z</dcterms:created>
  <dcterms:modified xsi:type="dcterms:W3CDTF">2025-05-16T09:50:00Z</dcterms:modified>
</cp:coreProperties>
</file>